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C2ED2A">
      <w:pPr>
        <w:spacing w:line="360" w:lineRule="auto"/>
        <w:jc w:val="both"/>
      </w:pPr>
      <w:bookmarkStart w:id="0" w:name="_GoBack"/>
      <w:bookmarkEnd w:id="0"/>
      <w:r>
        <w:drawing>
          <wp:anchor distT="0" distB="0" distL="114300" distR="114300" simplePos="0" relativeHeight="251659264" behindDoc="0" locked="0" layoutInCell="1" allowOverlap="1">
            <wp:simplePos x="0" y="0"/>
            <wp:positionH relativeFrom="page">
              <wp:posOffset>11049000</wp:posOffset>
            </wp:positionH>
            <wp:positionV relativeFrom="topMargin">
              <wp:posOffset>11112500</wp:posOffset>
            </wp:positionV>
            <wp:extent cx="457200" cy="317500"/>
            <wp:effectExtent l="0" t="0" r="0" b="6350"/>
            <wp:wrapNone/>
            <wp:docPr id="100152" name="图片 10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2" name="图片 100152"/>
                    <pic:cNvPicPr>
                      <a:picLocks noChangeAspect="1"/>
                    </pic:cNvPicPr>
                  </pic:nvPicPr>
                  <pic:blipFill>
                    <a:blip r:embed="rId10"/>
                    <a:stretch>
                      <a:fillRect/>
                    </a:stretch>
                  </pic:blipFill>
                  <pic:spPr>
                    <a:xfrm>
                      <a:off x="0" y="0"/>
                      <a:ext cx="457200" cy="317500"/>
                    </a:xfrm>
                    <a:prstGeom prst="rect">
                      <a:avLst/>
                    </a:prstGeom>
                  </pic:spPr>
                </pic:pic>
              </a:graphicData>
            </a:graphic>
          </wp:anchor>
        </w:drawing>
      </w:r>
    </w:p>
    <w:p w14:paraId="19616D8A">
      <w:pPr>
        <w:spacing w:line="360"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年北京市初中学业水平考试</w:t>
      </w:r>
    </w:p>
    <w:p w14:paraId="41FC02F7">
      <w:pPr>
        <w:spacing w:line="360" w:lineRule="auto"/>
        <w:jc w:val="center"/>
      </w:pPr>
      <w:r>
        <w:rPr>
          <w:rFonts w:ascii="宋体" w:hAnsi="宋体" w:eastAsia="宋体" w:cs="宋体"/>
          <w:b/>
          <w:color w:val="auto"/>
          <w:sz w:val="32"/>
        </w:rPr>
        <w:t>化学试卷</w:t>
      </w:r>
    </w:p>
    <w:p w14:paraId="3E91FC1C">
      <w:pPr>
        <w:spacing w:line="360" w:lineRule="auto"/>
        <w:jc w:val="left"/>
      </w:pPr>
      <w:r>
        <w:rPr>
          <w:rFonts w:ascii="宋体" w:hAnsi="宋体" w:eastAsia="宋体" w:cs="宋体"/>
          <w:b/>
          <w:color w:val="auto"/>
          <w:sz w:val="24"/>
        </w:rPr>
        <w:t>考生须知</w:t>
      </w:r>
    </w:p>
    <w:p w14:paraId="1C61455A">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木试卷共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39</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1D0512E9">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3363D86F">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3CB38F0D">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在答题卡上，选择题、画图题用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59B15BF9">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06C66C20">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Al27</w:t>
      </w:r>
    </w:p>
    <w:p w14:paraId="0629EB52">
      <w:pPr>
        <w:spacing w:line="360" w:lineRule="auto"/>
        <w:jc w:val="center"/>
      </w:pPr>
      <w:r>
        <w:rPr>
          <w:rFonts w:ascii="宋体" w:hAnsi="宋体" w:eastAsia="宋体" w:cs="宋体"/>
          <w:b/>
          <w:color w:val="auto"/>
          <w:sz w:val="24"/>
        </w:rPr>
        <w:t>第一部分</w:t>
      </w:r>
    </w:p>
    <w:p w14:paraId="1472E5BC">
      <w:pPr>
        <w:spacing w:line="360"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25</w:t>
      </w:r>
      <w:r>
        <w:rPr>
          <w:rFonts w:ascii="宋体" w:hAnsi="宋体" w:eastAsia="宋体" w:cs="宋体"/>
          <w:b/>
          <w:color w:val="auto"/>
          <w:sz w:val="24"/>
        </w:rPr>
        <w:t>题，每题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分。在每题列出的四个选项中，选出最符合题目要求的一项。</w:t>
      </w:r>
    </w:p>
    <w:p w14:paraId="667FB67A">
      <w:pPr>
        <w:spacing w:line="360" w:lineRule="auto"/>
        <w:jc w:val="left"/>
      </w:pPr>
      <w:r>
        <w:rPr>
          <w:color w:val="auto"/>
        </w:rPr>
        <w:t>1. 空气成分中，体积分数最大的是（　　）</w:t>
      </w:r>
    </w:p>
    <w:p w14:paraId="4B07334D">
      <w:pPr>
        <w:tabs>
          <w:tab w:val="left" w:pos="2436"/>
          <w:tab w:val="left" w:pos="4873"/>
          <w:tab w:val="left" w:pos="7309"/>
        </w:tabs>
        <w:spacing w:line="360" w:lineRule="auto"/>
        <w:jc w:val="left"/>
        <w:textAlignment w:val="center"/>
        <w:rPr>
          <w:color w:val="000000"/>
        </w:rPr>
      </w:pPr>
      <w:r>
        <w:t>A. 氮气</w:t>
      </w:r>
      <w:r>
        <w:tab/>
      </w:r>
      <w:r>
        <w:t>B. 二氧化碳</w:t>
      </w:r>
      <w:r>
        <w:tab/>
      </w:r>
      <w:r>
        <w:t>C. 氧气</w:t>
      </w:r>
      <w:r>
        <w:tab/>
      </w:r>
      <w:r>
        <w:t>D. 稀有气体</w:t>
      </w:r>
    </w:p>
    <w:p w14:paraId="624ED4A9">
      <w:pPr>
        <w:spacing w:line="360" w:lineRule="auto"/>
        <w:jc w:val="left"/>
        <w:textAlignment w:val="center"/>
        <w:rPr>
          <w:color w:val="000000"/>
        </w:rPr>
      </w:pPr>
      <w:r>
        <w:rPr>
          <w:color w:val="000000"/>
        </w:rPr>
        <w:t xml:space="preserve">2. </w:t>
      </w:r>
      <w:r>
        <w:rPr>
          <w:rFonts w:ascii="宋体" w:hAnsi="宋体" w:eastAsia="宋体" w:cs="宋体"/>
          <w:color w:val="000000"/>
        </w:rPr>
        <w:t>各种元素在地壳里的含量</w:t>
      </w:r>
      <w:r>
        <w:rPr>
          <w:rFonts w:ascii="Times New Roman" w:hAnsi="Times New Roman" w:eastAsia="Times New Roman" w:cs="Times New Roman"/>
          <w:color w:val="000000"/>
        </w:rPr>
        <w:t>(</w:t>
      </w:r>
      <w:r>
        <w:rPr>
          <w:rFonts w:ascii="宋体" w:hAnsi="宋体" w:eastAsia="宋体" w:cs="宋体"/>
          <w:color w:val="000000"/>
        </w:rPr>
        <w:t>质量分数</w:t>
      </w:r>
      <w:r>
        <w:rPr>
          <w:rFonts w:ascii="Times New Roman" w:hAnsi="Times New Roman" w:eastAsia="Times New Roman" w:cs="Times New Roman"/>
          <w:color w:val="000000"/>
        </w:rPr>
        <w:t>)</w:t>
      </w:r>
      <w:r>
        <w:rPr>
          <w:rFonts w:ascii="宋体" w:hAnsi="宋体" w:eastAsia="宋体" w:cs="宋体"/>
          <w:color w:val="000000"/>
        </w:rPr>
        <w:t>如下图，其中含量最多的元素是</w:t>
      </w:r>
    </w:p>
    <w:p w14:paraId="799C4F36">
      <w:pPr>
        <w:spacing w:line="360" w:lineRule="auto"/>
        <w:jc w:val="left"/>
        <w:textAlignment w:val="center"/>
        <w:rPr>
          <w:color w:val="000000"/>
        </w:rPr>
      </w:pPr>
      <w:r>
        <w:rPr>
          <w:color w:val="000000"/>
        </w:rPr>
        <w:drawing>
          <wp:inline distT="0" distB="0" distL="114300" distR="114300">
            <wp:extent cx="20383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38350" cy="1685925"/>
                    </a:xfrm>
                    <a:prstGeom prst="rect">
                      <a:avLst/>
                    </a:prstGeom>
                  </pic:spPr>
                </pic:pic>
              </a:graphicData>
            </a:graphic>
          </wp:inline>
        </w:drawing>
      </w:r>
      <w:r>
        <w:rPr>
          <w:color w:val="000000"/>
        </w:rPr>
        <w:t xml:space="preserve">  </w:t>
      </w:r>
    </w:p>
    <w:p w14:paraId="536C2C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w:t>
      </w:r>
      <w:r>
        <w:rPr>
          <w:color w:val="000000"/>
        </w:rPr>
        <w:tab/>
      </w:r>
      <w:r>
        <w:rPr>
          <w:color w:val="000000"/>
        </w:rPr>
        <w:t xml:space="preserve">B. </w:t>
      </w:r>
      <w:r>
        <w:rPr>
          <w:rFonts w:ascii="宋体" w:hAnsi="宋体" w:eastAsia="宋体" w:cs="宋体"/>
          <w:color w:val="000000"/>
        </w:rPr>
        <w:t>铝</w:t>
      </w:r>
      <w:r>
        <w:rPr>
          <w:color w:val="000000"/>
        </w:rPr>
        <w:tab/>
      </w:r>
      <w:r>
        <w:rPr>
          <w:color w:val="000000"/>
        </w:rPr>
        <w:t xml:space="preserve">C. </w:t>
      </w:r>
      <w:r>
        <w:rPr>
          <w:rFonts w:ascii="宋体" w:hAnsi="宋体" w:eastAsia="宋体" w:cs="宋体"/>
          <w:color w:val="000000"/>
        </w:rPr>
        <w:t>硅</w:t>
      </w:r>
      <w:r>
        <w:rPr>
          <w:color w:val="000000"/>
        </w:rPr>
        <w:tab/>
      </w:r>
      <w:r>
        <w:rPr>
          <w:color w:val="000000"/>
        </w:rPr>
        <w:t xml:space="preserve">D. </w:t>
      </w:r>
      <w:r>
        <w:rPr>
          <w:rFonts w:ascii="宋体" w:hAnsi="宋体" w:eastAsia="宋体" w:cs="宋体"/>
          <w:color w:val="000000"/>
        </w:rPr>
        <w:t>氧</w:t>
      </w:r>
    </w:p>
    <w:p w14:paraId="5D3FAD25">
      <w:pPr>
        <w:spacing w:line="360" w:lineRule="auto"/>
        <w:jc w:val="left"/>
        <w:textAlignment w:val="center"/>
        <w:rPr>
          <w:color w:val="000000"/>
        </w:rPr>
      </w:pPr>
      <w:r>
        <w:rPr>
          <w:rFonts w:ascii="宋体" w:hAnsi="宋体" w:eastAsia="宋体" w:cs="宋体"/>
          <w:color w:val="000000"/>
          <w:sz w:val="21"/>
        </w:rPr>
        <w:t>我们要形成绿色生活方式，像保护眼睛一样保护自然和生态环境</w:t>
      </w:r>
      <w:r>
        <w:rPr>
          <w:rFonts w:ascii="宋体" w:hAnsi="宋体" w:eastAsia="宋体" w:cs="宋体"/>
          <w:color w:val="000000"/>
          <w:position w:val="-12"/>
          <w:sz w:val="21"/>
        </w:rPr>
        <w:drawing>
          <wp:inline distT="0" distB="0" distL="114300" distR="114300">
            <wp:extent cx="127000" cy="76200"/>
            <wp:effectExtent l="0" t="0" r="0" b="0"/>
            <wp:docPr id="56934812" name="图片 5693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4812" name="图片 56934812"/>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r>
        <w:rPr>
          <w:rFonts w:ascii="宋体" w:hAnsi="宋体" w:eastAsia="宋体" w:cs="宋体"/>
          <w:color w:val="000000"/>
          <w:sz w:val="21"/>
        </w:rPr>
        <w:t>回答</w:t>
      </w:r>
      <w:r>
        <w:rPr>
          <w:rFonts w:ascii="Times New Roman" w:hAnsi="Times New Roman" w:eastAsia="Times New Roman" w:cs="Times New Roman"/>
          <w:color w:val="000000"/>
          <w:sz w:val="21"/>
        </w:rPr>
        <w:t>3~5</w:t>
      </w:r>
      <w:r>
        <w:rPr>
          <w:rFonts w:ascii="宋体" w:hAnsi="宋体" w:eastAsia="宋体" w:cs="宋体"/>
          <w:color w:val="000000"/>
          <w:sz w:val="21"/>
        </w:rPr>
        <w:t>题。</w:t>
      </w:r>
    </w:p>
    <w:p w14:paraId="440CE6FB">
      <w:pPr>
        <w:spacing w:line="360" w:lineRule="auto"/>
        <w:jc w:val="left"/>
        <w:textAlignment w:val="center"/>
        <w:rPr>
          <w:color w:val="000000"/>
        </w:rPr>
      </w:pPr>
      <w:r>
        <w:rPr>
          <w:color w:val="000000"/>
        </w:rPr>
        <w:t xml:space="preserve">3. </w:t>
      </w:r>
      <w:r>
        <w:rPr>
          <w:rFonts w:ascii="宋体" w:hAnsi="宋体" w:eastAsia="宋体" w:cs="宋体"/>
          <w:color w:val="000000"/>
        </w:rPr>
        <w:t>下列行为</w:t>
      </w:r>
      <w:r>
        <w:rPr>
          <w:rFonts w:ascii="宋体" w:hAnsi="宋体" w:eastAsia="宋体" w:cs="宋体"/>
          <w:color w:val="000000"/>
          <w:em w:val="dot"/>
        </w:rPr>
        <w:t>不符合</w:t>
      </w:r>
      <w:r>
        <w:rPr>
          <w:rFonts w:ascii="宋体" w:hAnsi="宋体" w:eastAsia="宋体" w:cs="宋体"/>
          <w:color w:val="000000"/>
        </w:rPr>
        <w:t>“低碳”理念的是</w:t>
      </w:r>
    </w:p>
    <w:p w14:paraId="0F754E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自备购物布袋</w:t>
      </w:r>
      <w:r>
        <w:rPr>
          <w:color w:val="000000"/>
        </w:rPr>
        <w:tab/>
      </w:r>
      <w:r>
        <w:rPr>
          <w:color w:val="000000"/>
        </w:rPr>
        <w:t xml:space="preserve">B. </w:t>
      </w:r>
      <w:r>
        <w:rPr>
          <w:rFonts w:ascii="宋体" w:hAnsi="宋体" w:eastAsia="宋体" w:cs="宋体"/>
          <w:color w:val="000000"/>
        </w:rPr>
        <w:t>按需取餐不浪费</w:t>
      </w:r>
    </w:p>
    <w:p w14:paraId="231557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减少使用一次性餐具</w:t>
      </w:r>
      <w:r>
        <w:rPr>
          <w:color w:val="000000"/>
        </w:rPr>
        <w:tab/>
      </w:r>
      <w:r>
        <w:rPr>
          <w:color w:val="000000"/>
        </w:rPr>
        <w:t xml:space="preserve">D. </w:t>
      </w:r>
      <w:r>
        <w:rPr>
          <w:rFonts w:ascii="宋体" w:hAnsi="宋体" w:eastAsia="宋体" w:cs="宋体"/>
          <w:color w:val="000000"/>
        </w:rPr>
        <w:t>教室人空未关灯</w:t>
      </w:r>
    </w:p>
    <w:p w14:paraId="1234256D">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日《北京市节水条例》正式实施。下列做法</w:t>
      </w:r>
      <w:r>
        <w:rPr>
          <w:rFonts w:ascii="宋体" w:hAnsi="宋体" w:eastAsia="宋体" w:cs="宋体"/>
          <w:color w:val="000000"/>
          <w:em w:val="dot"/>
        </w:rPr>
        <w:t>不利于</w:t>
      </w:r>
      <w:r>
        <w:rPr>
          <w:rFonts w:ascii="宋体" w:hAnsi="宋体" w:eastAsia="宋体" w:cs="宋体"/>
          <w:color w:val="000000"/>
        </w:rPr>
        <w:t>节水的是</w:t>
      </w:r>
    </w:p>
    <w:p w14:paraId="5278A4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用淘米水浇花</w:t>
      </w:r>
      <w:r>
        <w:rPr>
          <w:color w:val="000000"/>
        </w:rPr>
        <w:tab/>
      </w:r>
      <w:r>
        <w:rPr>
          <w:color w:val="000000"/>
        </w:rPr>
        <w:t xml:space="preserve">B. </w:t>
      </w:r>
      <w:r>
        <w:rPr>
          <w:rFonts w:ascii="宋体" w:hAnsi="宋体" w:eastAsia="宋体" w:cs="宋体"/>
          <w:color w:val="000000"/>
        </w:rPr>
        <w:t>水管跑冒滴漏及时维修</w:t>
      </w:r>
    </w:p>
    <w:p w14:paraId="0BD2F4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选用节水龙头</w:t>
      </w:r>
      <w:r>
        <w:rPr>
          <w:color w:val="000000"/>
        </w:rPr>
        <w:tab/>
      </w:r>
      <w:r>
        <w:rPr>
          <w:color w:val="000000"/>
        </w:rPr>
        <w:t xml:space="preserve">D. </w:t>
      </w:r>
      <w:r>
        <w:rPr>
          <w:rFonts w:ascii="宋体" w:hAnsi="宋体" w:eastAsia="宋体" w:cs="宋体"/>
          <w:color w:val="000000"/>
        </w:rPr>
        <w:t>洗手打香皂时不关水龙头</w:t>
      </w:r>
    </w:p>
    <w:p w14:paraId="308F54D7">
      <w:pPr>
        <w:spacing w:line="360" w:lineRule="auto"/>
        <w:jc w:val="left"/>
        <w:textAlignment w:val="center"/>
        <w:rPr>
          <w:color w:val="000000"/>
        </w:rPr>
      </w:pPr>
      <w:r>
        <w:rPr>
          <w:color w:val="000000"/>
        </w:rPr>
        <w:t xml:space="preserve">5. </w:t>
      </w:r>
      <w:r>
        <w:rPr>
          <w:rFonts w:ascii="宋体" w:hAnsi="宋体" w:eastAsia="宋体" w:cs="宋体"/>
          <w:color w:val="000000"/>
        </w:rPr>
        <w:t>垃圾分类，利国利民。塑料瓶属于</w:t>
      </w:r>
    </w:p>
    <w:p w14:paraId="7118D4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可回收物</w:t>
      </w:r>
      <w:r>
        <w:rPr>
          <w:color w:val="000000"/>
        </w:rPr>
        <w:tab/>
      </w:r>
      <w:r>
        <w:rPr>
          <w:color w:val="000000"/>
        </w:rPr>
        <w:t xml:space="preserve">B. </w:t>
      </w:r>
      <w:r>
        <w:rPr>
          <w:rFonts w:ascii="宋体" w:hAnsi="宋体" w:eastAsia="宋体" w:cs="宋体"/>
          <w:color w:val="000000"/>
        </w:rPr>
        <w:t>其他垃圾</w:t>
      </w:r>
      <w:r>
        <w:rPr>
          <w:color w:val="000000"/>
        </w:rPr>
        <w:tab/>
      </w:r>
      <w:r>
        <w:rPr>
          <w:color w:val="000000"/>
        </w:rPr>
        <w:t xml:space="preserve">C. </w:t>
      </w:r>
      <w:r>
        <w:rPr>
          <w:rFonts w:ascii="宋体" w:hAnsi="宋体" w:eastAsia="宋体" w:cs="宋体"/>
          <w:color w:val="000000"/>
        </w:rPr>
        <w:t>厨余垃圾</w:t>
      </w:r>
      <w:r>
        <w:rPr>
          <w:color w:val="000000"/>
        </w:rPr>
        <w:tab/>
      </w:r>
      <w:r>
        <w:rPr>
          <w:color w:val="000000"/>
        </w:rPr>
        <w:t xml:space="preserve">D. </w:t>
      </w:r>
      <w:r>
        <w:rPr>
          <w:rFonts w:ascii="宋体" w:hAnsi="宋体" w:eastAsia="宋体" w:cs="宋体"/>
          <w:color w:val="000000"/>
        </w:rPr>
        <w:t>有害垃圾</w:t>
      </w:r>
    </w:p>
    <w:p w14:paraId="0C261ACF">
      <w:pPr>
        <w:spacing w:line="360" w:lineRule="auto"/>
        <w:jc w:val="left"/>
        <w:textAlignment w:val="center"/>
        <w:rPr>
          <w:color w:val="000000"/>
        </w:rPr>
      </w:pPr>
      <w:r>
        <w:rPr>
          <w:color w:val="000000"/>
        </w:rPr>
        <w:t xml:space="preserve">6. </w:t>
      </w:r>
      <w:r>
        <w:rPr>
          <w:rFonts w:ascii="宋体" w:hAnsi="宋体" w:eastAsia="宋体" w:cs="宋体"/>
          <w:color w:val="000000"/>
        </w:rPr>
        <w:t>下列物质的性质属于化学性质的是</w:t>
      </w:r>
    </w:p>
    <w:p w14:paraId="62163AF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铁呈固态</w:t>
      </w:r>
      <w:r>
        <w:rPr>
          <w:color w:val="000000"/>
        </w:rPr>
        <w:tab/>
      </w:r>
      <w:r>
        <w:rPr>
          <w:color w:val="000000"/>
        </w:rPr>
        <w:t xml:space="preserve">B. </w:t>
      </w:r>
      <w:r>
        <w:rPr>
          <w:rFonts w:ascii="宋体" w:hAnsi="宋体" w:eastAsia="宋体" w:cs="宋体"/>
          <w:color w:val="000000"/>
        </w:rPr>
        <w:t>铜呈紫红色</w:t>
      </w:r>
      <w:r>
        <w:rPr>
          <w:color w:val="000000"/>
        </w:rPr>
        <w:tab/>
      </w:r>
      <w:r>
        <w:rPr>
          <w:color w:val="000000"/>
        </w:rPr>
        <w:t xml:space="preserve">C. </w:t>
      </w:r>
      <w:r>
        <w:rPr>
          <w:rFonts w:ascii="宋体" w:hAnsi="宋体" w:eastAsia="宋体" w:cs="宋体"/>
          <w:color w:val="000000"/>
        </w:rPr>
        <w:t>蔗糖易溶于水</w:t>
      </w:r>
      <w:r>
        <w:rPr>
          <w:color w:val="000000"/>
        </w:rPr>
        <w:tab/>
      </w:r>
      <w:r>
        <w:rPr>
          <w:color w:val="000000"/>
        </w:rPr>
        <w:t xml:space="preserve">D. </w:t>
      </w:r>
      <w:r>
        <w:rPr>
          <w:rFonts w:ascii="宋体" w:hAnsi="宋体" w:eastAsia="宋体" w:cs="宋体"/>
          <w:color w:val="000000"/>
        </w:rPr>
        <w:t>碳酸易分解</w:t>
      </w:r>
    </w:p>
    <w:p w14:paraId="240F4D80">
      <w:pPr>
        <w:spacing w:line="360" w:lineRule="auto"/>
        <w:jc w:val="left"/>
        <w:textAlignment w:val="center"/>
        <w:rPr>
          <w:color w:val="000000"/>
        </w:rPr>
      </w:pPr>
      <w:r>
        <w:rPr>
          <w:color w:val="000000"/>
        </w:rPr>
        <w:t xml:space="preserve">7. </w:t>
      </w:r>
      <w:r>
        <w:rPr>
          <w:rFonts w:ascii="宋体" w:hAnsi="宋体" w:eastAsia="宋体" w:cs="宋体"/>
          <w:color w:val="000000"/>
        </w:rPr>
        <w:t>下列实验操作</w:t>
      </w:r>
      <w:r>
        <w:rPr>
          <w:rFonts w:ascii="宋体" w:hAnsi="宋体" w:eastAsia="宋体" w:cs="宋体"/>
          <w:color w:val="000000"/>
          <w:em w:val="dot"/>
        </w:rPr>
        <w:t>不正确</w:t>
      </w:r>
      <w:r>
        <w:rPr>
          <w:rFonts w:ascii="宋体" w:hAnsi="宋体" w:eastAsia="宋体" w:cs="宋体"/>
          <w:color w:val="000000"/>
        </w:rPr>
        <w:t>的是</w:t>
      </w:r>
    </w:p>
    <w:p w14:paraId="5D243B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800100" cy="876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00100" cy="876300"/>
                    </a:xfrm>
                    <a:prstGeom prst="rect">
                      <a:avLst/>
                    </a:prstGeom>
                  </pic:spPr>
                </pic:pic>
              </a:graphicData>
            </a:graphic>
          </wp:inline>
        </w:drawing>
      </w:r>
      <w:r>
        <w:rPr>
          <w:rFonts w:ascii="宋体" w:hAnsi="宋体" w:eastAsia="宋体" w:cs="宋体"/>
          <w:color w:val="000000"/>
        </w:rPr>
        <w:t xml:space="preserve">  点燃酒精灯</w:t>
      </w:r>
      <w:r>
        <w:rPr>
          <w:color w:val="000000"/>
        </w:rPr>
        <w:tab/>
      </w:r>
      <w:r>
        <w:rPr>
          <w:color w:val="000000"/>
        </w:rPr>
        <w:t xml:space="preserve">B. </w:t>
      </w:r>
      <w:r>
        <w:rPr>
          <w:rFonts w:ascii="宋体" w:hAnsi="宋体" w:eastAsia="宋体" w:cs="宋体"/>
          <w:color w:val="000000"/>
        </w:rPr>
        <w:drawing>
          <wp:inline distT="0" distB="0" distL="114300" distR="114300">
            <wp:extent cx="1247775" cy="990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47775" cy="990600"/>
                    </a:xfrm>
                    <a:prstGeom prst="rect">
                      <a:avLst/>
                    </a:prstGeom>
                  </pic:spPr>
                </pic:pic>
              </a:graphicData>
            </a:graphic>
          </wp:inline>
        </w:drawing>
      </w:r>
      <w:r>
        <w:rPr>
          <w:rFonts w:ascii="宋体" w:hAnsi="宋体" w:eastAsia="宋体" w:cs="宋体"/>
          <w:color w:val="000000"/>
        </w:rPr>
        <w:t xml:space="preserve">  倾倒液体</w:t>
      </w:r>
    </w:p>
    <w:p w14:paraId="3156E2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057275" cy="952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57275" cy="952500"/>
                    </a:xfrm>
                    <a:prstGeom prst="rect">
                      <a:avLst/>
                    </a:prstGeom>
                  </pic:spPr>
                </pic:pic>
              </a:graphicData>
            </a:graphic>
          </wp:inline>
        </w:drawing>
      </w:r>
      <w:r>
        <w:rPr>
          <w:rFonts w:ascii="宋体" w:hAnsi="宋体" w:eastAsia="宋体" w:cs="宋体"/>
          <w:color w:val="000000"/>
        </w:rPr>
        <w:t xml:space="preserve">  加热液体</w:t>
      </w:r>
      <w:r>
        <w:rPr>
          <w:color w:val="000000"/>
        </w:rPr>
        <w:tab/>
      </w:r>
      <w:r>
        <w:rPr>
          <w:color w:val="000000"/>
        </w:rPr>
        <w:t xml:space="preserve">D. </w:t>
      </w:r>
      <w:r>
        <w:rPr>
          <w:rFonts w:ascii="宋体" w:hAnsi="宋体" w:eastAsia="宋体" w:cs="宋体"/>
          <w:color w:val="000000"/>
        </w:rPr>
        <w:drawing>
          <wp:inline distT="0" distB="0" distL="114300" distR="114300">
            <wp:extent cx="781050" cy="1038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81050" cy="1038225"/>
                    </a:xfrm>
                    <a:prstGeom prst="rect">
                      <a:avLst/>
                    </a:prstGeom>
                  </pic:spPr>
                </pic:pic>
              </a:graphicData>
            </a:graphic>
          </wp:inline>
        </w:drawing>
      </w:r>
      <w:r>
        <w:rPr>
          <w:rFonts w:ascii="宋体" w:hAnsi="宋体" w:eastAsia="宋体" w:cs="宋体"/>
          <w:color w:val="000000"/>
        </w:rPr>
        <w:t xml:space="preserve">  读取液体体积</w:t>
      </w:r>
    </w:p>
    <w:p w14:paraId="5C27A207">
      <w:pPr>
        <w:spacing w:line="360" w:lineRule="auto"/>
        <w:jc w:val="left"/>
        <w:textAlignment w:val="center"/>
        <w:rPr>
          <w:color w:val="000000"/>
        </w:rPr>
      </w:pPr>
      <w:r>
        <w:rPr>
          <w:color w:val="000000"/>
        </w:rPr>
        <w:t xml:space="preserve">8. </w:t>
      </w:r>
      <w:r>
        <w:rPr>
          <w:rFonts w:ascii="宋体" w:hAnsi="宋体" w:eastAsia="宋体" w:cs="宋体"/>
          <w:color w:val="000000"/>
        </w:rPr>
        <w:t>化肥能提高农作物产量。下列物质能用作氮肥的是</w:t>
      </w:r>
    </w:p>
    <w:p w14:paraId="3A50C8F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8" o:title="eqId820365183ca38111e57d932a0a559901"/>
            <o:lock v:ext="edit" aspectratio="t"/>
            <w10:wrap type="none"/>
            <w10:anchorlock/>
          </v:shape>
          <o:OLEObject Type="Embed" ProgID="Equation.DSMT4" ShapeID="_x0000_i1025" DrawAspect="Content" ObjectID="_1468075725" r:id="rId17">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20" o:title="eqId8edeb81262588907bfac754016cd78d0"/>
            <o:lock v:ext="edit" aspectratio="t"/>
            <w10:wrap type="none"/>
            <w10:anchorlock/>
          </v:shape>
          <o:OLEObject Type="Embed" ProgID="Equation.DSMT4" ShapeID="_x0000_i1026" DrawAspect="Content" ObjectID="_1468075726" r:id="rId19">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22" o:title="eqId648b45686eba2e2cb73251542a27e54a"/>
            <o:lock v:ext="edit" aspectratio="t"/>
            <w10:wrap type="none"/>
            <w10:anchorlock/>
          </v:shape>
          <o:OLEObject Type="Embed" ProgID="Equation.DSMT4" ShapeID="_x0000_i1027" DrawAspect="Content" ObjectID="_1468075727" r:id="rId21">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4" o:title="eqId0e6b2a7f2b7b6a92df1bc1e1a7a5776d"/>
            <o:lock v:ext="edit" aspectratio="t"/>
            <w10:wrap type="none"/>
            <w10:anchorlock/>
          </v:shape>
          <o:OLEObject Type="Embed" ProgID="Equation.DSMT4" ShapeID="_x0000_i1028" DrawAspect="Content" ObjectID="_1468075728" r:id="rId23">
            <o:LockedField>false</o:LockedField>
          </o:OLEObject>
        </w:object>
      </w:r>
    </w:p>
    <w:p w14:paraId="66283F4B">
      <w:pPr>
        <w:spacing w:line="360" w:lineRule="auto"/>
        <w:jc w:val="left"/>
        <w:textAlignment w:val="center"/>
        <w:rPr>
          <w:color w:val="000000"/>
        </w:rPr>
      </w:pPr>
      <w:r>
        <w:rPr>
          <w:rFonts w:ascii="宋体" w:hAnsi="宋体" w:eastAsia="宋体" w:cs="宋体"/>
          <w:color w:val="000000"/>
          <w:sz w:val="21"/>
        </w:rPr>
        <w:t>我国科学家在化学、化工领域做出了重大贡献。回答</w:t>
      </w:r>
      <w:r>
        <w:rPr>
          <w:rFonts w:ascii="Times New Roman" w:hAnsi="Times New Roman" w:eastAsia="Times New Roman" w:cs="Times New Roman"/>
          <w:color w:val="000000"/>
          <w:sz w:val="21"/>
        </w:rPr>
        <w:t>9~11</w:t>
      </w:r>
      <w:r>
        <w:rPr>
          <w:rFonts w:ascii="宋体" w:hAnsi="宋体" w:eastAsia="宋体" w:cs="宋体"/>
          <w:color w:val="000000"/>
          <w:sz w:val="21"/>
        </w:rPr>
        <w:t>题。</w:t>
      </w:r>
    </w:p>
    <w:p w14:paraId="480233AC">
      <w:pPr>
        <w:spacing w:line="360" w:lineRule="auto"/>
        <w:jc w:val="left"/>
        <w:textAlignment w:val="center"/>
        <w:rPr>
          <w:color w:val="000000"/>
        </w:rPr>
      </w:pPr>
      <w:r>
        <w:rPr>
          <w:color w:val="000000"/>
        </w:rPr>
        <w:t xml:space="preserve">9. </w:t>
      </w:r>
      <w:r>
        <w:rPr>
          <w:rFonts w:ascii="宋体" w:hAnsi="宋体" w:eastAsia="宋体" w:cs="宋体"/>
          <w:color w:val="000000"/>
        </w:rPr>
        <w:t>我国近代化学先驱徐寿创造了部分元素的汉语名称。下列元素名称与符号</w:t>
      </w:r>
      <w:r>
        <w:rPr>
          <w:rFonts w:ascii="宋体" w:hAnsi="宋体" w:eastAsia="宋体" w:cs="宋体"/>
          <w:color w:val="000000"/>
          <w:em w:val="dot"/>
        </w:rPr>
        <w:t>不一致</w:t>
      </w:r>
      <w:r>
        <w:rPr>
          <w:rFonts w:ascii="宋体" w:hAnsi="宋体" w:eastAsia="宋体" w:cs="宋体"/>
          <w:color w:val="000000"/>
        </w:rPr>
        <w:t>的是</w:t>
      </w:r>
    </w:p>
    <w:p w14:paraId="10BDC6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钠</w:t>
      </w:r>
      <w:r>
        <w:rPr>
          <w:rFonts w:ascii="Times New Roman" w:hAnsi="Times New Roman" w:eastAsia="Times New Roman" w:cs="Times New Roman"/>
          <w:color w:val="000000"/>
        </w:rPr>
        <w:t>(Na)</w:t>
      </w:r>
      <w:r>
        <w:rPr>
          <w:color w:val="000000"/>
        </w:rPr>
        <w:tab/>
      </w:r>
      <w:r>
        <w:rPr>
          <w:color w:val="000000"/>
        </w:rPr>
        <w:t xml:space="preserve">B. </w:t>
      </w:r>
      <w:r>
        <w:rPr>
          <w:rFonts w:ascii="宋体" w:hAnsi="宋体" w:eastAsia="宋体" w:cs="宋体"/>
          <w:color w:val="000000"/>
        </w:rPr>
        <w:t>钙</w:t>
      </w:r>
      <w:r>
        <w:rPr>
          <w:rFonts w:ascii="Times New Roman" w:hAnsi="Times New Roman" w:eastAsia="Times New Roman" w:cs="Times New Roman"/>
          <w:color w:val="000000"/>
        </w:rPr>
        <w:t>(Ca)</w:t>
      </w:r>
      <w:r>
        <w:rPr>
          <w:color w:val="000000"/>
        </w:rPr>
        <w:tab/>
      </w:r>
      <w:r>
        <w:rPr>
          <w:color w:val="000000"/>
        </w:rPr>
        <w:t xml:space="preserve">C. </w:t>
      </w:r>
      <w:r>
        <w:rPr>
          <w:rFonts w:ascii="宋体" w:hAnsi="宋体" w:eastAsia="宋体" w:cs="宋体"/>
          <w:color w:val="000000"/>
        </w:rPr>
        <w:t>镁</w:t>
      </w:r>
      <w:r>
        <w:rPr>
          <w:rFonts w:ascii="Times New Roman" w:hAnsi="Times New Roman" w:eastAsia="Times New Roman" w:cs="Times New Roman"/>
          <w:color w:val="000000"/>
        </w:rPr>
        <w:t>(Zn)</w:t>
      </w:r>
      <w:r>
        <w:rPr>
          <w:color w:val="000000"/>
        </w:rPr>
        <w:tab/>
      </w:r>
      <w:r>
        <w:rPr>
          <w:color w:val="000000"/>
        </w:rPr>
        <w:t xml:space="preserve">D. </w:t>
      </w:r>
      <w:r>
        <w:rPr>
          <w:rFonts w:ascii="宋体" w:hAnsi="宋体" w:eastAsia="宋体" w:cs="宋体"/>
          <w:color w:val="000000"/>
        </w:rPr>
        <w:t>锰</w:t>
      </w:r>
      <w:r>
        <w:rPr>
          <w:rFonts w:ascii="Times New Roman" w:hAnsi="Times New Roman" w:eastAsia="Times New Roman" w:cs="Times New Roman"/>
          <w:color w:val="000000"/>
        </w:rPr>
        <w:t>(Mn)</w:t>
      </w:r>
    </w:p>
    <w:p w14:paraId="5E9D752B">
      <w:pPr>
        <w:spacing w:line="360" w:lineRule="auto"/>
        <w:jc w:val="left"/>
        <w:textAlignment w:val="center"/>
        <w:rPr>
          <w:color w:val="000000"/>
        </w:rPr>
      </w:pPr>
      <w:r>
        <w:rPr>
          <w:color w:val="000000"/>
        </w:rPr>
        <w:t xml:space="preserve">10. </w:t>
      </w:r>
      <w:r>
        <w:rPr>
          <w:rFonts w:ascii="宋体" w:hAnsi="宋体" w:eastAsia="宋体" w:cs="宋体"/>
          <w:color w:val="000000"/>
        </w:rPr>
        <w:t>化工科学家侯德榜发明了“联合制碱法”生产纯碱。下列物质中，俗称纯碱的是</w:t>
      </w:r>
    </w:p>
    <w:p w14:paraId="6BA0C835">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9"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26" o:title="eqIdcd46a1a853c372c1fb6c7a88cd947e87"/>
            <o:lock v:ext="edit" aspectratio="t"/>
            <w10:wrap type="none"/>
            <w10:anchorlock/>
          </v:shape>
          <o:OLEObject Type="Embed" ProgID="Equation.DSMT4" ShapeID="_x0000_i1029" DrawAspect="Content" ObjectID="_1468075729" r:id="rId25">
            <o:LockedField>false</o:LockedField>
          </o:OLEObject>
        </w:objec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30" DrawAspect="Content" ObjectID="_1468075730" r:id="rId27">
            <o:LockedField>false</o:LockedField>
          </o:OLEObject>
        </w:object>
      </w:r>
      <w:r>
        <w:rPr>
          <w:color w:val="000000"/>
        </w:rPr>
        <w:tab/>
      </w:r>
      <w:r>
        <w:rPr>
          <w:color w:val="000000"/>
        </w:rPr>
        <w:t xml:space="preserve">C. </w:t>
      </w:r>
      <w:r>
        <w:object>
          <v:shape id="_x0000_i103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0" o:title="eqIdce93086f0133444d40743d654cba1c55"/>
            <o:lock v:ext="edit" aspectratio="t"/>
            <w10:wrap type="none"/>
            <w10:anchorlock/>
          </v:shape>
          <o:OLEObject Type="Embed" ProgID="Equation.DSMT4" ShapeID="_x0000_i1031" DrawAspect="Content" ObjectID="_1468075731" r:id="rId29">
            <o:LockedField>false</o:LockedField>
          </o:OLEObject>
        </w:objec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2" o:title="eqId2c3e803e5cc9649df47289d5c8c60474"/>
            <o:lock v:ext="edit" aspectratio="t"/>
            <w10:wrap type="none"/>
            <w10:anchorlock/>
          </v:shape>
          <o:OLEObject Type="Embed" ProgID="Equation.DSMT4" ShapeID="_x0000_i1032" DrawAspect="Content" ObjectID="_1468075732" r:id="rId31">
            <o:LockedField>false</o:LockedField>
          </o:OLEObject>
        </w:object>
      </w:r>
    </w:p>
    <w:p w14:paraId="5C9D2DA9">
      <w:pPr>
        <w:spacing w:line="360" w:lineRule="auto"/>
        <w:jc w:val="left"/>
        <w:textAlignment w:val="center"/>
        <w:rPr>
          <w:color w:val="000000"/>
        </w:rPr>
      </w:pPr>
      <w:r>
        <w:rPr>
          <w:color w:val="000000"/>
        </w:rPr>
        <w:t xml:space="preserve">11. </w:t>
      </w:r>
      <w:r>
        <w:rPr>
          <w:rFonts w:ascii="宋体" w:hAnsi="宋体" w:eastAsia="宋体" w:cs="宋体"/>
          <w:color w:val="000000"/>
        </w:rPr>
        <w:t>张青莲院士主持测定的锑、铈等元素的相对原子质量新值，被采用为国际新标准。铈元素在元素周期表中的信息如下图，其相对原子质量为</w:t>
      </w:r>
    </w:p>
    <w:p w14:paraId="7E8AFD57">
      <w:pPr>
        <w:spacing w:line="360" w:lineRule="auto"/>
        <w:jc w:val="left"/>
        <w:textAlignment w:val="center"/>
        <w:rPr>
          <w:color w:val="000000"/>
        </w:rPr>
      </w:pPr>
      <w:r>
        <w:rPr>
          <w:color w:val="000000"/>
        </w:rPr>
        <w:drawing>
          <wp:inline distT="0" distB="0" distL="114300" distR="114300">
            <wp:extent cx="1066800" cy="1095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66800" cy="1095375"/>
                    </a:xfrm>
                    <a:prstGeom prst="rect">
                      <a:avLst/>
                    </a:prstGeom>
                  </pic:spPr>
                </pic:pic>
              </a:graphicData>
            </a:graphic>
          </wp:inline>
        </w:drawing>
      </w:r>
      <w:r>
        <w:rPr>
          <w:color w:val="000000"/>
        </w:rPr>
        <w:t xml:space="preserve">  </w:t>
      </w:r>
    </w:p>
    <w:p w14:paraId="32BBBBB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58</w:t>
      </w:r>
      <w:r>
        <w:rPr>
          <w:color w:val="000000"/>
        </w:rPr>
        <w:tab/>
      </w:r>
      <w:r>
        <w:rPr>
          <w:color w:val="000000"/>
        </w:rPr>
        <w:t xml:space="preserve">B. </w:t>
      </w:r>
      <w:r>
        <w:rPr>
          <w:rFonts w:ascii="Times New Roman" w:hAnsi="Times New Roman" w:eastAsia="Times New Roman" w:cs="Times New Roman"/>
          <w:color w:val="000000"/>
        </w:rPr>
        <w:t>82.1</w:t>
      </w:r>
      <w:r>
        <w:rPr>
          <w:color w:val="000000"/>
        </w:rPr>
        <w:tab/>
      </w:r>
      <w:r>
        <w:rPr>
          <w:color w:val="000000"/>
        </w:rPr>
        <w:t xml:space="preserve">C. </w:t>
      </w:r>
      <w:r>
        <w:rPr>
          <w:rFonts w:ascii="Times New Roman" w:hAnsi="Times New Roman" w:eastAsia="Times New Roman" w:cs="Times New Roman"/>
          <w:color w:val="000000"/>
        </w:rPr>
        <w:t>140.1</w:t>
      </w:r>
      <w:r>
        <w:rPr>
          <w:color w:val="000000"/>
        </w:rPr>
        <w:tab/>
      </w:r>
      <w:r>
        <w:rPr>
          <w:color w:val="000000"/>
        </w:rPr>
        <w:t xml:space="preserve">D. </w:t>
      </w:r>
      <w:r>
        <w:rPr>
          <w:rFonts w:ascii="Times New Roman" w:hAnsi="Times New Roman" w:eastAsia="Times New Roman" w:cs="Times New Roman"/>
          <w:color w:val="000000"/>
        </w:rPr>
        <w:t>198.1</w:t>
      </w:r>
    </w:p>
    <w:p w14:paraId="5284D000">
      <w:pPr>
        <w:spacing w:line="360" w:lineRule="auto"/>
        <w:jc w:val="left"/>
        <w:textAlignment w:val="center"/>
        <w:rPr>
          <w:color w:val="000000"/>
        </w:rPr>
      </w:pPr>
      <w:r>
        <w:rPr>
          <w:color w:val="000000"/>
        </w:rPr>
        <w:t xml:space="preserve">12. </w:t>
      </w:r>
      <w:r>
        <w:rPr>
          <w:rFonts w:ascii="宋体" w:hAnsi="宋体" w:eastAsia="宋体" w:cs="宋体"/>
          <w:color w:val="000000"/>
        </w:rPr>
        <w:t>下列符号中，表示</w:t>
      </w:r>
      <w:r>
        <w:rPr>
          <w:rFonts w:ascii="Times New Roman" w:hAnsi="Times New Roman" w:eastAsia="Times New Roman" w:cs="Times New Roman"/>
          <w:color w:val="000000"/>
        </w:rPr>
        <w:t>2</w:t>
      </w:r>
      <w:r>
        <w:rPr>
          <w:rFonts w:ascii="宋体" w:hAnsi="宋体" w:eastAsia="宋体" w:cs="宋体"/>
          <w:color w:val="000000"/>
        </w:rPr>
        <w:t>个氮分子的是</w:t>
      </w:r>
    </w:p>
    <w:p w14:paraId="7A74B58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2N</w:t>
      </w:r>
      <w:r>
        <w:rPr>
          <w:rFonts w:ascii="Times New Roman" w:hAnsi="Times New Roman" w:eastAsia="Times New Roman" w:cs="Times New Roman"/>
          <w:color w:val="000000"/>
          <w:vertAlign w:val="subscript"/>
        </w:rPr>
        <w:t>2</w:t>
      </w:r>
      <w:r>
        <w:rPr>
          <w:color w:val="000000"/>
        </w:rPr>
        <w:tab/>
      </w:r>
      <w:r>
        <w:rPr>
          <w:color w:val="000000"/>
        </w:rPr>
        <w:t xml:space="preserve">B. </w:t>
      </w:r>
      <w:r>
        <w:rPr>
          <w:rFonts w:ascii="Times New Roman" w:hAnsi="Times New Roman" w:eastAsia="Times New Roman" w:cs="Times New Roman"/>
          <w:color w:val="000000"/>
        </w:rPr>
        <w:t>2N</w:t>
      </w:r>
      <w:r>
        <w:rPr>
          <w:color w:val="000000"/>
        </w:rPr>
        <w:tab/>
      </w:r>
      <w:r>
        <w:rPr>
          <w:color w:val="000000"/>
        </w:rPr>
        <w:t xml:space="preserve">C. </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color w:val="000000"/>
        </w:rPr>
        <w:tab/>
      </w:r>
      <w:r>
        <w:rPr>
          <w:color w:val="000000"/>
        </w:rPr>
        <w:t xml:space="preserve">D. </w:t>
      </w:r>
      <w:r>
        <w:rPr>
          <w:rFonts w:ascii="Times New Roman" w:hAnsi="Times New Roman" w:eastAsia="Times New Roman" w:cs="Times New Roman"/>
          <w:color w:val="000000"/>
        </w:rPr>
        <w:t>2N</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0BC090F4">
      <w:pPr>
        <w:spacing w:line="360" w:lineRule="auto"/>
        <w:jc w:val="left"/>
        <w:textAlignment w:val="center"/>
        <w:rPr>
          <w:color w:val="000000"/>
        </w:rPr>
      </w:pPr>
      <w:r>
        <w:rPr>
          <w:color w:val="000000"/>
        </w:rPr>
        <w:t xml:space="preserve">13. </w:t>
      </w:r>
      <w:r>
        <w:rPr>
          <w:rFonts w:ascii="宋体" w:hAnsi="宋体" w:eastAsia="宋体" w:cs="宋体"/>
          <w:color w:val="000000"/>
        </w:rPr>
        <w:t>下列标志应标识在</w:t>
      </w:r>
      <w:r>
        <w:object>
          <v:shape id="_x0000_i103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0" o:title="eqIdce93086f0133444d40743d654cba1c55"/>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固体试剂瓶上的是</w:t>
      </w:r>
    </w:p>
    <w:p w14:paraId="0D46A3B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90575" cy="8001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790575" cy="800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90575" cy="8477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790575" cy="8477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47725" cy="8763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847725" cy="8763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90575" cy="8191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790575" cy="819150"/>
                    </a:xfrm>
                    <a:prstGeom prst="rect">
                      <a:avLst/>
                    </a:prstGeom>
                  </pic:spPr>
                </pic:pic>
              </a:graphicData>
            </a:graphic>
          </wp:inline>
        </w:drawing>
      </w:r>
    </w:p>
    <w:p w14:paraId="7853DC3F">
      <w:pPr>
        <w:spacing w:line="360" w:lineRule="auto"/>
        <w:jc w:val="left"/>
        <w:textAlignment w:val="center"/>
        <w:rPr>
          <w:color w:val="000000"/>
        </w:rPr>
      </w:pPr>
      <w:r>
        <w:rPr>
          <w:color w:val="000000"/>
        </w:rPr>
        <w:t xml:space="preserve">14. </w:t>
      </w:r>
      <w:r>
        <w:rPr>
          <w:rFonts w:ascii="宋体" w:hAnsi="宋体" w:eastAsia="宋体" w:cs="宋体"/>
          <w:color w:val="000000"/>
        </w:rPr>
        <w:t>下列关于</w:t>
      </w:r>
      <w:r>
        <w:object>
          <v:shape id="_x0000_i1034" o:spt="75" alt="学科网(www.zxxk.com)--教育资源门户，提供试卷、教案、课件、论文、素材以及各类教学资源下载，还有大量而丰富的教学相关资讯！" type="#_x0000_t75" style="height:40pt;width:132.5pt;" o:ole="t" filled="f" o:preferrelative="t" stroked="f" coordsize="21600,21600">
            <v:path/>
            <v:fill on="f" focussize="0,0"/>
            <v:stroke on="f" joinstyle="miter"/>
            <v:imagedata r:id="rId40" o:title="eqId7299cdad230ea4f23c8e68bf12900c75"/>
            <o:lock v:ext="edit" aspectratio="t"/>
            <w10:wrap type="none"/>
            <w10:anchorlock/>
          </v:shape>
          <o:OLEObject Type="Embed" ProgID="Equation.DSMT4" ShapeID="_x0000_i1034" DrawAspect="Content" ObjectID="_1468075734" r:id="rId39">
            <o:LockedField>false</o:LockedField>
          </o:OLEObject>
        </w:object>
      </w:r>
      <w:r>
        <w:rPr>
          <w:rFonts w:ascii="宋体" w:hAnsi="宋体" w:eastAsia="宋体" w:cs="宋体"/>
          <w:color w:val="000000"/>
        </w:rPr>
        <w:t>的说法正确的是</w:t>
      </w:r>
    </w:p>
    <w:p w14:paraId="2E265713">
      <w:pPr>
        <w:spacing w:line="360" w:lineRule="auto"/>
        <w:jc w:val="left"/>
        <w:textAlignment w:val="center"/>
        <w:rPr>
          <w:color w:val="000000"/>
        </w:rPr>
      </w:pPr>
      <w:r>
        <w:rPr>
          <w:color w:val="000000"/>
        </w:rPr>
        <w:t xml:space="preserve">A. </w:t>
      </w:r>
      <w:r>
        <w:rPr>
          <w:rFonts w:ascii="宋体" w:hAnsi="宋体" w:eastAsia="宋体" w:cs="宋体"/>
          <w:color w:val="000000"/>
        </w:rPr>
        <w:t>该反应属于置换反应</w:t>
      </w:r>
    </w:p>
    <w:p w14:paraId="3E374A77">
      <w:pPr>
        <w:spacing w:line="360" w:lineRule="auto"/>
        <w:jc w:val="left"/>
        <w:textAlignment w:val="center"/>
        <w:rPr>
          <w:color w:val="000000"/>
        </w:rPr>
      </w:pPr>
      <w:r>
        <w:rPr>
          <w:color w:val="000000"/>
        </w:rPr>
        <w:t xml:space="preserve">B. </w:t>
      </w:r>
      <w:r>
        <w:rPr>
          <w:rFonts w:ascii="宋体" w:hAnsi="宋体" w:eastAsia="宋体" w:cs="宋体"/>
          <w:color w:val="000000"/>
        </w:rPr>
        <w:t>该反应前后分子的个数不变</w:t>
      </w:r>
    </w:p>
    <w:p w14:paraId="74E0B509">
      <w:pPr>
        <w:spacing w:line="360" w:lineRule="auto"/>
        <w:jc w:val="left"/>
        <w:textAlignment w:val="center"/>
        <w:rPr>
          <w:color w:val="000000"/>
        </w:rPr>
      </w:pPr>
      <w:r>
        <w:rPr>
          <w:color w:val="000000"/>
        </w:rPr>
        <w:t xml:space="preserve">C. </w:t>
      </w:r>
      <w:r>
        <w:rPr>
          <w:rFonts w:ascii="宋体" w:hAnsi="宋体" w:eastAsia="宋体" w:cs="宋体"/>
          <w:color w:val="000000"/>
        </w:rPr>
        <w:t>生成的</w:t>
      </w:r>
      <w:r>
        <w:object>
          <v:shape id="_x0000_i1035"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42" o:title="eqId98183b7becdd0efb6fe8f57cdcbce983"/>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与</w:t>
      </w:r>
      <w:r>
        <w:object>
          <v:shape id="_x0000_i103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36" DrawAspect="Content" ObjectID="_1468075736" r:id="rId43">
            <o:LockedField>false</o:LockedField>
          </o:OLEObject>
        </w:object>
      </w:r>
      <w:r>
        <w:rPr>
          <w:rFonts w:ascii="宋体" w:hAnsi="宋体" w:eastAsia="宋体" w:cs="宋体"/>
          <w:color w:val="000000"/>
        </w:rPr>
        <w:t>的分子个数比为</w:t>
      </w:r>
      <w:r>
        <w:object>
          <v:shape id="_x0000_i103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6" o:title="eqIdbbe103f073845122c66f22dcb14b711f"/>
            <o:lock v:ext="edit" aspectratio="t"/>
            <w10:wrap type="none"/>
            <w10:anchorlock/>
          </v:shape>
          <o:OLEObject Type="Embed" ProgID="Equation.DSMT4" ShapeID="_x0000_i1037" DrawAspect="Content" ObjectID="_1468075737" r:id="rId45">
            <o:LockedField>false</o:LockedField>
          </o:OLEObject>
        </w:object>
      </w:r>
    </w:p>
    <w:p w14:paraId="3D45B979">
      <w:pPr>
        <w:spacing w:line="360" w:lineRule="auto"/>
        <w:jc w:val="left"/>
        <w:textAlignment w:val="center"/>
        <w:rPr>
          <w:color w:val="000000"/>
        </w:rPr>
      </w:pPr>
      <w:r>
        <w:rPr>
          <w:color w:val="000000"/>
        </w:rPr>
        <w:t xml:space="preserve">D. </w:t>
      </w:r>
      <w:r>
        <w:rPr>
          <w:rFonts w:ascii="宋体" w:hAnsi="宋体" w:eastAsia="宋体" w:cs="宋体"/>
          <w:color w:val="000000"/>
        </w:rPr>
        <w:t>参加反应的</w:t>
      </w:r>
      <w:r>
        <w:object>
          <v:shape id="_x0000_i1038"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48" o:title="eqId9c38c6b842b451f57d81f9f8dd320e4c"/>
            <o:lock v:ext="edit" aspectratio="t"/>
            <w10:wrap type="none"/>
            <w10:anchorlock/>
          </v:shape>
          <o:OLEObject Type="Embed" ProgID="Equation.DSMT4" ShapeID="_x0000_i1038" DrawAspect="Content" ObjectID="_1468075738" r:id="rId47">
            <o:LockedField>false</o:LockedField>
          </o:OLEObject>
        </w:object>
      </w:r>
      <w:r>
        <w:rPr>
          <w:rFonts w:ascii="宋体" w:hAnsi="宋体" w:eastAsia="宋体" w:cs="宋体"/>
          <w:color w:val="000000"/>
        </w:rPr>
        <w:t>与生成的</w:t>
      </w:r>
      <w:r>
        <w:object>
          <v:shape id="_x0000_i103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39" DrawAspect="Content" ObjectID="_1468075739" r:id="rId49">
            <o:LockedField>false</o:LockedField>
          </o:OLEObject>
        </w:object>
      </w:r>
      <w:r>
        <w:rPr>
          <w:rFonts w:ascii="宋体" w:hAnsi="宋体" w:eastAsia="宋体" w:cs="宋体"/>
          <w:color w:val="000000"/>
        </w:rPr>
        <w:t>的质量比为</w:t>
      </w:r>
      <w:r>
        <w:object>
          <v:shape id="_x0000_i104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1" o:title="eqIdf8f22beb7a845fed9b636e87db48546d"/>
            <o:lock v:ext="edit" aspectratio="t"/>
            <w10:wrap type="none"/>
            <w10:anchorlock/>
          </v:shape>
          <o:OLEObject Type="Embed" ProgID="Equation.DSMT4" ShapeID="_x0000_i1040" DrawAspect="Content" ObjectID="_1468075740" r:id="rId50">
            <o:LockedField>false</o:LockedField>
          </o:OLEObject>
        </w:object>
      </w:r>
    </w:p>
    <w:p w14:paraId="2B0EA3CF">
      <w:pPr>
        <w:spacing w:line="360" w:lineRule="auto"/>
        <w:jc w:val="left"/>
        <w:textAlignment w:val="center"/>
        <w:rPr>
          <w:color w:val="000000"/>
        </w:rPr>
      </w:pPr>
      <w:r>
        <w:rPr>
          <w:color w:val="000000"/>
        </w:rPr>
        <w:t xml:space="preserve">15. </w:t>
      </w:r>
      <w:r>
        <w:rPr>
          <w:rFonts w:ascii="宋体" w:hAnsi="宋体" w:eastAsia="宋体" w:cs="宋体"/>
          <w:color w:val="000000"/>
        </w:rPr>
        <w:t>下列物质均可用作燃料，在</w:t>
      </w:r>
      <w:r>
        <w:object>
          <v:shape id="_x0000_i104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中充分燃烧时，</w:t>
      </w:r>
      <w:r>
        <w:rPr>
          <w:rFonts w:ascii="宋体" w:hAnsi="宋体" w:eastAsia="宋体" w:cs="宋体"/>
          <w:color w:val="000000"/>
          <w:em w:val="dot"/>
        </w:rPr>
        <w:t>不会</w:t>
      </w:r>
      <w:r>
        <w:rPr>
          <w:rFonts w:ascii="宋体" w:hAnsi="宋体" w:eastAsia="宋体" w:cs="宋体"/>
          <w:color w:val="000000"/>
        </w:rPr>
        <w:t>产生</w:t>
      </w:r>
      <w:r>
        <w:object>
          <v:shape id="_x0000_i104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042" DrawAspect="Content" ObjectID="_1468075742" r:id="rId53">
            <o:LockedField>false</o:LockedField>
          </o:OLEObject>
        </w:object>
      </w:r>
      <w:r>
        <w:rPr>
          <w:rFonts w:ascii="宋体" w:hAnsi="宋体" w:eastAsia="宋体" w:cs="宋体"/>
          <w:color w:val="000000"/>
        </w:rPr>
        <w:t>的是</w:t>
      </w:r>
    </w:p>
    <w:p w14:paraId="72CB94F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type="#_x0000_t75" style="height:18pt;width:24.95pt;" o:ole="t" filled="f" o:preferrelative="t" stroked="f" coordsize="21600,21600">
            <v:path/>
            <v:fill on="f" focussize="0,0"/>
            <v:stroke on="f" joinstyle="miter"/>
            <v:imagedata r:id="rId56" o:title="eqIdeff19349a80467d65564cc2953f0c978"/>
            <o:lock v:ext="edit" aspectratio="t"/>
            <w10:wrap type="none"/>
            <w10:anchorlock/>
          </v:shape>
          <o:OLEObject Type="Embed" ProgID="Equation.DSMT4" ShapeID="_x0000_i1043" DrawAspect="Content" ObjectID="_1468075743" r:id="rId55">
            <o:LockedField>false</o:LockedField>
          </o:OLEObject>
        </w:object>
      </w:r>
      <w:r>
        <w:rPr>
          <w:color w:val="000000"/>
        </w:rPr>
        <w:tab/>
      </w:r>
      <w:r>
        <w:rPr>
          <w:color w:val="000000"/>
        </w:rPr>
        <w:t xml:space="preserve">B. </w:t>
      </w:r>
      <w:r>
        <w:object>
          <v:shape id="_x0000_i1044"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58" o:title="eqIddbe2066525aa0616cf44d051d57bf713"/>
            <o:lock v:ext="edit" aspectratio="t"/>
            <w10:wrap type="none"/>
            <w10:anchorlock/>
          </v:shape>
          <o:OLEObject Type="Embed" ProgID="Equation.DSMT4" ShapeID="_x0000_i1044" DrawAspect="Content" ObjectID="_1468075744" r:id="rId57">
            <o:LockedField>false</o:LockedField>
          </o:OLEObject>
        </w:object>
      </w:r>
      <w:r>
        <w:rPr>
          <w:color w:val="000000"/>
        </w:rPr>
        <w:tab/>
      </w:r>
      <w:r>
        <w:rPr>
          <w:color w:val="000000"/>
        </w:rPr>
        <w:t xml:space="preserve">C. </w:t>
      </w:r>
      <w:r>
        <w:rPr>
          <w:rFonts w:ascii="宋体" w:hAnsi="宋体" w:eastAsia="宋体" w:cs="宋体"/>
          <w:color w:val="000000"/>
        </w:rPr>
        <w:t>木炭</w:t>
      </w:r>
      <w:r>
        <w:rPr>
          <w:color w:val="000000"/>
        </w:rPr>
        <w:tab/>
      </w:r>
      <w:r>
        <w:rPr>
          <w:color w:val="000000"/>
        </w:rPr>
        <w:t xml:space="preserve">D. </w:t>
      </w:r>
      <w:r>
        <w:rPr>
          <w:rFonts w:ascii="Times New Roman" w:hAnsi="Times New Roman" w:eastAsia="Times New Roman" w:cs="Times New Roman"/>
          <w:color w:val="000000"/>
        </w:rPr>
        <w:t>CO</w:t>
      </w:r>
    </w:p>
    <w:p w14:paraId="132CE2C0">
      <w:pPr>
        <w:spacing w:line="360" w:lineRule="auto"/>
        <w:jc w:val="left"/>
        <w:textAlignment w:val="center"/>
        <w:rPr>
          <w:color w:val="000000"/>
        </w:rPr>
      </w:pPr>
      <w:r>
        <w:rPr>
          <w:color w:val="000000"/>
        </w:rPr>
        <w:t xml:space="preserve">16. </w:t>
      </w:r>
      <w:r>
        <w:rPr>
          <w:rFonts w:ascii="宋体" w:hAnsi="宋体" w:eastAsia="宋体" w:cs="宋体"/>
          <w:color w:val="000000"/>
        </w:rPr>
        <w:t>下列关于物质用途的说法</w:t>
      </w:r>
      <w:r>
        <w:rPr>
          <w:rFonts w:ascii="宋体" w:hAnsi="宋体" w:eastAsia="宋体" w:cs="宋体"/>
          <w:color w:val="000000"/>
          <w:em w:val="dot"/>
        </w:rPr>
        <w:t>不正确</w:t>
      </w:r>
      <w:r>
        <w:rPr>
          <w:rFonts w:ascii="宋体" w:hAnsi="宋体" w:eastAsia="宋体" w:cs="宋体"/>
          <w:color w:val="000000"/>
        </w:rPr>
        <w:t>的是</w:t>
      </w:r>
    </w:p>
    <w:p w14:paraId="0A9EAB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硫酸用于中和酸性废水</w:t>
      </w:r>
      <w:r>
        <w:rPr>
          <w:color w:val="000000"/>
        </w:rPr>
        <w:tab/>
      </w:r>
      <w:r>
        <w:rPr>
          <w:color w:val="000000"/>
        </w:rPr>
        <w:t xml:space="preserve">B. </w:t>
      </w:r>
      <w:r>
        <w:rPr>
          <w:rFonts w:ascii="宋体" w:hAnsi="宋体" w:eastAsia="宋体" w:cs="宋体"/>
          <w:color w:val="000000"/>
        </w:rPr>
        <w:t>氧气用于气焊</w:t>
      </w:r>
    </w:p>
    <w:p w14:paraId="0FC89C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氮气用作食品保护气</w:t>
      </w:r>
      <w:r>
        <w:rPr>
          <w:color w:val="000000"/>
        </w:rPr>
        <w:tab/>
      </w:r>
      <w:r>
        <w:rPr>
          <w:color w:val="000000"/>
        </w:rPr>
        <w:t xml:space="preserve">D. </w:t>
      </w:r>
      <w:r>
        <w:rPr>
          <w:rFonts w:ascii="宋体" w:hAnsi="宋体" w:eastAsia="宋体" w:cs="宋体"/>
          <w:color w:val="000000"/>
        </w:rPr>
        <w:t>干冰用作制冷剂</w:t>
      </w:r>
    </w:p>
    <w:p w14:paraId="677597EC">
      <w:pPr>
        <w:spacing w:line="360" w:lineRule="auto"/>
        <w:jc w:val="left"/>
        <w:textAlignment w:val="center"/>
        <w:rPr>
          <w:color w:val="000000"/>
        </w:rPr>
      </w:pPr>
      <w:r>
        <w:rPr>
          <w:color w:val="000000"/>
        </w:rPr>
        <w:t xml:space="preserve">17. </w:t>
      </w:r>
      <w:r>
        <w:rPr>
          <w:rFonts w:ascii="宋体" w:hAnsi="宋体" w:eastAsia="宋体" w:cs="宋体"/>
          <w:color w:val="000000"/>
        </w:rPr>
        <w:t>向分别盛有下列物质的点滴板孔穴中滴加足量稀硫酸，无明显现象的是</w:t>
      </w:r>
    </w:p>
    <w:p w14:paraId="3E451B6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5"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60" o:title="eqIdbd64433131ff93fd151abc85cfe05dba"/>
            <o:lock v:ext="edit" aspectratio="t"/>
            <w10:wrap type="none"/>
            <w10:anchorlock/>
          </v:shape>
          <o:OLEObject Type="Embed" ProgID="Equation.DSMT4" ShapeID="_x0000_i1045" DrawAspect="Content" ObjectID="_1468075745" r:id="rId59">
            <o:LockedField>false</o:LockedField>
          </o:OLEObject>
        </w:object>
      </w:r>
      <w:r>
        <w:rPr>
          <w:color w:val="000000"/>
        </w:rPr>
        <w:tab/>
      </w:r>
      <w:r>
        <w:rPr>
          <w:color w:val="000000"/>
        </w:rPr>
        <w:t xml:space="preserve">B. </w:t>
      </w:r>
      <w:r>
        <w:rPr>
          <w:rFonts w:ascii="Times New Roman" w:hAnsi="Times New Roman" w:eastAsia="Times New Roman" w:cs="Times New Roman"/>
          <w:color w:val="000000"/>
        </w:rPr>
        <w:t>Fe</w:t>
      </w:r>
      <w:r>
        <w:rPr>
          <w:color w:val="000000"/>
        </w:rPr>
        <w:tab/>
      </w:r>
      <w:r>
        <w:rPr>
          <w:color w:val="000000"/>
        </w:rPr>
        <w:t xml:space="preserve">C. </w:t>
      </w:r>
      <w:r>
        <w:rPr>
          <w:rFonts w:ascii="宋体" w:hAnsi="宋体" w:eastAsia="宋体" w:cs="宋体"/>
          <w:color w:val="000000"/>
        </w:rPr>
        <w:t>稀</w:t>
      </w:r>
      <w:r>
        <w:object>
          <v:shape id="_x0000_i104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0" o:title="eqIdce93086f0133444d40743d654cba1c55"/>
            <o:lock v:ext="edit" aspectratio="t"/>
            <w10:wrap type="none"/>
            <w10:anchorlock/>
          </v:shape>
          <o:OLEObject Type="Embed" ProgID="Equation.DSMT4" ShapeID="_x0000_i1046" DrawAspect="Content" ObjectID="_1468075746" r:id="rId61">
            <o:LockedField>false</o:LockedField>
          </o:OLEObject>
        </w:object>
      </w:r>
      <w:r>
        <w:rPr>
          <w:rFonts w:ascii="宋体" w:hAnsi="宋体" w:eastAsia="宋体" w:cs="宋体"/>
          <w:color w:val="000000"/>
        </w:rPr>
        <w:t>溶液</w:t>
      </w:r>
      <w:r>
        <w:rPr>
          <w:color w:val="000000"/>
        </w:rPr>
        <w:tab/>
      </w:r>
      <w:r>
        <w:rPr>
          <w:color w:val="000000"/>
        </w:rPr>
        <w:t xml:space="preserve">D. </w:t>
      </w:r>
      <w:r>
        <w:object>
          <v:shape id="_x0000_i1047"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26" o:title="eqIdcd46a1a853c372c1fb6c7a88cd947e87"/>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溶液</w:t>
      </w:r>
    </w:p>
    <w:p w14:paraId="5BF868D9">
      <w:pPr>
        <w:spacing w:line="360" w:lineRule="auto"/>
        <w:jc w:val="left"/>
        <w:textAlignment w:val="center"/>
        <w:rPr>
          <w:color w:val="000000"/>
        </w:rPr>
      </w:pPr>
      <w:r>
        <w:rPr>
          <w:color w:val="000000"/>
        </w:rPr>
        <w:t xml:space="preserve">18. </w:t>
      </w:r>
      <w:r>
        <w:rPr>
          <w:rFonts w:ascii="宋体" w:hAnsi="宋体" w:eastAsia="宋体" w:cs="宋体"/>
          <w:color w:val="000000"/>
        </w:rPr>
        <w:t>下列关于</w:t>
      </w:r>
      <w:r>
        <w:object>
          <v:shape id="_x0000_i104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的实验室制取及检验的说法</w:t>
      </w:r>
      <w:r>
        <w:rPr>
          <w:rFonts w:ascii="宋体" w:hAnsi="宋体" w:eastAsia="宋体" w:cs="宋体"/>
          <w:color w:val="000000"/>
          <w:em w:val="dot"/>
        </w:rPr>
        <w:t>不正确</w:t>
      </w:r>
      <w:r>
        <w:rPr>
          <w:rFonts w:ascii="宋体" w:hAnsi="宋体" w:eastAsia="宋体" w:cs="宋体"/>
          <w:color w:val="000000"/>
        </w:rPr>
        <w:t>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431"/>
        <w:gridCol w:w="1431"/>
        <w:gridCol w:w="1496"/>
      </w:tblGrid>
      <w:tr w14:paraId="6901E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82840">
            <w:pPr>
              <w:spacing w:line="360" w:lineRule="auto"/>
              <w:jc w:val="left"/>
              <w:textAlignment w:val="center"/>
              <w:rPr>
                <w:color w:val="000000"/>
              </w:rPr>
            </w:pPr>
            <w:r>
              <w:rPr>
                <w:color w:val="000000"/>
              </w:rPr>
              <w:drawing>
                <wp:inline distT="0" distB="0" distL="114300" distR="114300">
                  <wp:extent cx="1104900" cy="800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104900" cy="8001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6CD8A">
            <w:pPr>
              <w:spacing w:line="360" w:lineRule="auto"/>
              <w:jc w:val="left"/>
              <w:textAlignment w:val="center"/>
              <w:rPr>
                <w:color w:val="000000"/>
              </w:rPr>
            </w:pPr>
            <w:r>
              <w:rPr>
                <w:color w:val="000000"/>
              </w:rPr>
              <w:drawing>
                <wp:inline distT="0" distB="0" distL="114300" distR="114300">
                  <wp:extent cx="590550"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590550" cy="9525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816EE4">
            <w:pPr>
              <w:spacing w:line="360" w:lineRule="auto"/>
              <w:jc w:val="left"/>
              <w:textAlignment w:val="center"/>
              <w:rPr>
                <w:color w:val="000000"/>
              </w:rPr>
            </w:pPr>
            <w:r>
              <w:rPr>
                <w:color w:val="000000"/>
              </w:rPr>
              <w:drawing>
                <wp:inline distT="0" distB="0" distL="114300" distR="114300">
                  <wp:extent cx="647700" cy="8667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647700" cy="8667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CD880">
            <w:pPr>
              <w:spacing w:line="360" w:lineRule="auto"/>
              <w:jc w:val="left"/>
              <w:textAlignment w:val="center"/>
              <w:rPr>
                <w:color w:val="000000"/>
              </w:rPr>
            </w:pPr>
            <w:r>
              <w:rPr>
                <w:color w:val="000000"/>
              </w:rPr>
              <w:drawing>
                <wp:inline distT="0" distB="0" distL="114300" distR="114300">
                  <wp:extent cx="733425" cy="8572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733425" cy="857250"/>
                          </a:xfrm>
                          <a:prstGeom prst="rect">
                            <a:avLst/>
                          </a:prstGeom>
                        </pic:spPr>
                      </pic:pic>
                    </a:graphicData>
                  </a:graphic>
                </wp:inline>
              </w:drawing>
            </w:r>
          </w:p>
        </w:tc>
      </w:tr>
      <w:tr w14:paraId="03055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3C0A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．制</w:t>
            </w:r>
            <w:r>
              <w:object>
                <v:shape id="_x0000_i104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049" DrawAspect="Content" ObjectID="_1468075749" r:id="rId68">
                  <o:LockedField>false</o:LockedField>
                </o:OLEObject>
              </w:object>
            </w:r>
            <w:r>
              <w:rPr>
                <w:rFonts w:ascii="宋体" w:hAnsi="宋体" w:eastAsia="宋体" w:cs="宋体"/>
                <w:color w:val="000000"/>
              </w:rPr>
              <w:t>的药品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EE4F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．发生装置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0B74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．收集方法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CD5C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．检验</w:t>
            </w:r>
            <w:r>
              <w:object>
                <v:shape id="_x0000_i105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050" DrawAspect="Content" ObjectID="_1468075750" r:id="rId69">
                  <o:LockedField>false</o:LockedField>
                </o:OLEObject>
              </w:object>
            </w:r>
          </w:p>
        </w:tc>
      </w:tr>
    </w:tbl>
    <w:p w14:paraId="47E15192">
      <w:pPr>
        <w:spacing w:line="360" w:lineRule="auto"/>
        <w:jc w:val="left"/>
        <w:textAlignment w:val="center"/>
        <w:rPr>
          <w:color w:val="000000"/>
        </w:rPr>
      </w:pPr>
    </w:p>
    <w:p w14:paraId="7957B67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DD822AD">
      <w:pPr>
        <w:spacing w:line="360" w:lineRule="auto"/>
        <w:jc w:val="left"/>
        <w:textAlignment w:val="center"/>
        <w:rPr>
          <w:color w:val="000000"/>
        </w:rPr>
      </w:pPr>
      <w:r>
        <w:rPr>
          <w:rFonts w:ascii="宋体" w:hAnsi="宋体" w:eastAsia="宋体" w:cs="宋体"/>
          <w:color w:val="000000"/>
          <w:sz w:val="21"/>
        </w:rPr>
        <w:t>中国传统节日习俗积淀着博大精深的历史文化内涵。回答</w:t>
      </w:r>
      <w:r>
        <w:rPr>
          <w:rFonts w:ascii="Times New Roman" w:hAnsi="Times New Roman" w:eastAsia="Times New Roman" w:cs="Times New Roman"/>
          <w:color w:val="000000"/>
          <w:sz w:val="21"/>
        </w:rPr>
        <w:t>19~21</w:t>
      </w:r>
      <w:r>
        <w:rPr>
          <w:rFonts w:ascii="宋体" w:hAnsi="宋体" w:eastAsia="宋体" w:cs="宋体"/>
          <w:color w:val="000000"/>
          <w:sz w:val="21"/>
        </w:rPr>
        <w:t>题。</w:t>
      </w:r>
    </w:p>
    <w:p w14:paraId="296E494A">
      <w:pPr>
        <w:spacing w:line="360" w:lineRule="auto"/>
        <w:jc w:val="left"/>
        <w:textAlignment w:val="center"/>
        <w:rPr>
          <w:color w:val="000000"/>
        </w:rPr>
      </w:pPr>
      <w:r>
        <w:rPr>
          <w:color w:val="000000"/>
        </w:rPr>
        <w:t xml:space="preserve">19. </w:t>
      </w:r>
      <w:r>
        <w:rPr>
          <w:rFonts w:ascii="宋体" w:hAnsi="宋体" w:eastAsia="宋体" w:cs="宋体"/>
          <w:color w:val="000000"/>
        </w:rPr>
        <w:t>正月十五闹花灯。下列制作花灯的材料中，属于金属材料的是</w:t>
      </w:r>
    </w:p>
    <w:p w14:paraId="213920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宣纸</w:t>
      </w:r>
      <w:r>
        <w:rPr>
          <w:color w:val="000000"/>
        </w:rPr>
        <w:tab/>
      </w:r>
      <w:r>
        <w:rPr>
          <w:color w:val="000000"/>
        </w:rPr>
        <w:t xml:space="preserve">B. </w:t>
      </w:r>
      <w:r>
        <w:rPr>
          <w:rFonts w:ascii="宋体" w:hAnsi="宋体" w:eastAsia="宋体" w:cs="宋体"/>
          <w:color w:val="000000"/>
        </w:rPr>
        <w:t>铁丝</w:t>
      </w:r>
      <w:r>
        <w:rPr>
          <w:color w:val="000000"/>
        </w:rPr>
        <w:tab/>
      </w:r>
      <w:r>
        <w:rPr>
          <w:color w:val="000000"/>
        </w:rPr>
        <w:t xml:space="preserve">C. </w:t>
      </w:r>
      <w:r>
        <w:rPr>
          <w:rFonts w:ascii="宋体" w:hAnsi="宋体" w:eastAsia="宋体" w:cs="宋体"/>
          <w:color w:val="000000"/>
        </w:rPr>
        <w:t>棉线</w:t>
      </w:r>
      <w:r>
        <w:rPr>
          <w:color w:val="000000"/>
        </w:rPr>
        <w:tab/>
      </w:r>
      <w:r>
        <w:rPr>
          <w:color w:val="000000"/>
        </w:rPr>
        <w:t xml:space="preserve">D. </w:t>
      </w:r>
      <w:r>
        <w:rPr>
          <w:rFonts w:ascii="宋体" w:hAnsi="宋体" w:eastAsia="宋体" w:cs="宋体"/>
          <w:color w:val="000000"/>
        </w:rPr>
        <w:t>竹条</w:t>
      </w:r>
    </w:p>
    <w:p w14:paraId="54A5DE94">
      <w:pPr>
        <w:spacing w:line="360" w:lineRule="auto"/>
        <w:jc w:val="left"/>
        <w:textAlignment w:val="center"/>
        <w:rPr>
          <w:color w:val="000000"/>
        </w:rPr>
      </w:pPr>
      <w:r>
        <w:rPr>
          <w:color w:val="000000"/>
        </w:rPr>
        <w:t xml:space="preserve">20. </w:t>
      </w:r>
      <w:r>
        <w:rPr>
          <w:rFonts w:ascii="宋体" w:hAnsi="宋体" w:eastAsia="宋体" w:cs="宋体"/>
          <w:color w:val="000000"/>
        </w:rPr>
        <w:t>端午插艾。艾草中含有丰富的黄酮类物质，其中矢车菊黄素的化学式为</w:t>
      </w:r>
      <w:r>
        <w:object>
          <v:shape id="_x0000_i1051"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1" o:title="eqId3725d279979141210a1b96212054f642"/>
            <o:lock v:ext="edit" aspectratio="t"/>
            <w10:wrap type="none"/>
            <w10:anchorlock/>
          </v:shape>
          <o:OLEObject Type="Embed" ProgID="Equation.DSMT4" ShapeID="_x0000_i1051" DrawAspect="Content" ObjectID="_1468075751" r:id="rId70">
            <o:LockedField>false</o:LockedField>
          </o:OLEObject>
        </w:object>
      </w:r>
      <w:r>
        <w:rPr>
          <w:rFonts w:ascii="宋体" w:hAnsi="宋体" w:eastAsia="宋体" w:cs="宋体"/>
          <w:color w:val="000000"/>
        </w:rPr>
        <w:t>。下列关于</w:t>
      </w:r>
      <w:r>
        <w:object>
          <v:shape id="_x0000_i105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1" o:title="eqId3725d279979141210a1b96212054f642"/>
            <o:lock v:ext="edit" aspectratio="t"/>
            <w10:wrap type="none"/>
            <w10:anchorlock/>
          </v:shape>
          <o:OLEObject Type="Embed" ProgID="Equation.DSMT4" ShapeID="_x0000_i1052" DrawAspect="Content" ObjectID="_1468075752" r:id="rId72">
            <o:LockedField>false</o:LockedField>
          </o:OLEObject>
        </w:object>
      </w:r>
      <w:r>
        <w:rPr>
          <w:rFonts w:ascii="宋体" w:hAnsi="宋体" w:eastAsia="宋体" w:cs="宋体"/>
          <w:color w:val="000000"/>
        </w:rPr>
        <w:t>的说法</w:t>
      </w:r>
      <w:r>
        <w:rPr>
          <w:rFonts w:ascii="宋体" w:hAnsi="宋体" w:eastAsia="宋体" w:cs="宋体"/>
          <w:color w:val="000000"/>
          <w:em w:val="dot"/>
        </w:rPr>
        <w:t>不正确</w:t>
      </w:r>
      <w:r>
        <w:rPr>
          <w:rFonts w:ascii="宋体" w:hAnsi="宋体" w:eastAsia="宋体" w:cs="宋体"/>
          <w:color w:val="000000"/>
        </w:rPr>
        <w:t>的是</w:t>
      </w:r>
    </w:p>
    <w:p w14:paraId="24EA10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由碳、氢、氧三种元素组成</w:t>
      </w:r>
      <w:r>
        <w:rPr>
          <w:color w:val="000000"/>
        </w:rPr>
        <w:tab/>
      </w:r>
      <w:r>
        <w:rPr>
          <w:color w:val="000000"/>
        </w:rPr>
        <w:t xml:space="preserve">B. </w:t>
      </w:r>
      <w:r>
        <w:rPr>
          <w:rFonts w:ascii="宋体" w:hAnsi="宋体" w:eastAsia="宋体" w:cs="宋体"/>
          <w:color w:val="000000"/>
        </w:rPr>
        <w:t>相对分子质量为</w:t>
      </w:r>
      <w:r>
        <w:object>
          <v:shape id="_x0000_i1053" o:spt="75" alt="学科网(www.zxxk.com)--教育资源门户，提供试卷、教案、课件、论文、素材以及各类教学资源下载，还有大量而丰富的教学相关资讯！" type="#_x0000_t75" style="height:14.95pt;width:24.95pt;" o:ole="t" filled="f" o:preferrelative="t" stroked="f" coordsize="21600,21600">
            <v:path/>
            <v:fill on="f" focussize="0,0"/>
            <v:stroke on="f" joinstyle="miter"/>
            <v:imagedata r:id="rId74" o:title="eqIdc7808a98cf04a37b0358c1e855ee4347"/>
            <o:lock v:ext="edit" aspectratio="t"/>
            <w10:wrap type="none"/>
            <w10:anchorlock/>
          </v:shape>
          <o:OLEObject Type="Embed" ProgID="Equation.DSMT4" ShapeID="_x0000_i1053" DrawAspect="Content" ObjectID="_1468075753" r:id="rId73">
            <o:LockedField>false</o:LockedField>
          </o:OLEObject>
        </w:object>
      </w:r>
    </w:p>
    <w:p w14:paraId="3B0110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碳元素的质量分数最大</w:t>
      </w:r>
      <w:r>
        <w:rPr>
          <w:color w:val="000000"/>
        </w:rPr>
        <w:tab/>
      </w:r>
      <w:r>
        <w:rPr>
          <w:color w:val="000000"/>
        </w:rPr>
        <w:t xml:space="preserve">D. </w:t>
      </w:r>
      <w:r>
        <w:rPr>
          <w:rFonts w:ascii="宋体" w:hAnsi="宋体" w:eastAsia="宋体" w:cs="宋体"/>
          <w:color w:val="000000"/>
        </w:rPr>
        <w:t>氢、氧元素的质量比为</w:t>
      </w:r>
      <w:r>
        <w:object>
          <v:shape id="_x0000_i105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6" o:title="eqId765fed228492b11196a8b2bc776a7645"/>
            <o:lock v:ext="edit" aspectratio="t"/>
            <w10:wrap type="none"/>
            <w10:anchorlock/>
          </v:shape>
          <o:OLEObject Type="Embed" ProgID="Equation.DSMT4" ShapeID="_x0000_i1054" DrawAspect="Content" ObjectID="_1468075754" r:id="rId75">
            <o:LockedField>false</o:LockedField>
          </o:OLEObject>
        </w:object>
      </w:r>
    </w:p>
    <w:p w14:paraId="4DB53AE5">
      <w:pPr>
        <w:spacing w:line="360" w:lineRule="auto"/>
        <w:jc w:val="left"/>
        <w:textAlignment w:val="center"/>
        <w:rPr>
          <w:color w:val="000000"/>
        </w:rPr>
      </w:pPr>
      <w:r>
        <w:rPr>
          <w:color w:val="000000"/>
        </w:rPr>
        <w:t xml:space="preserve">21. </w:t>
      </w:r>
      <w:r>
        <w:rPr>
          <w:rFonts w:ascii="宋体" w:hAnsi="宋体" w:eastAsia="宋体" w:cs="宋体"/>
          <w:color w:val="000000"/>
        </w:rPr>
        <w:t>重阳赏菊。菊花适合在弱酸性土壤中生长，下列土壤的</w:t>
      </w:r>
      <w:r>
        <w:rPr>
          <w:rFonts w:ascii="Times New Roman" w:hAnsi="Times New Roman" w:eastAsia="Times New Roman" w:cs="Times New Roman"/>
          <w:color w:val="000000"/>
        </w:rPr>
        <w:t>pH</w:t>
      </w:r>
      <w:r>
        <w:rPr>
          <w:rFonts w:ascii="宋体" w:hAnsi="宋体" w:eastAsia="宋体" w:cs="宋体"/>
          <w:color w:val="000000"/>
        </w:rPr>
        <w:t>最适合菊花生长的是</w:t>
      </w:r>
    </w:p>
    <w:p w14:paraId="3FE2181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6.3</w:t>
      </w:r>
      <w:r>
        <w:rPr>
          <w:color w:val="000000"/>
        </w:rPr>
        <w:tab/>
      </w:r>
      <w:r>
        <w:rPr>
          <w:color w:val="000000"/>
        </w:rPr>
        <w:t xml:space="preserve">B. </w:t>
      </w:r>
      <w:r>
        <w:rPr>
          <w:rFonts w:ascii="Times New Roman" w:hAnsi="Times New Roman" w:eastAsia="Times New Roman" w:cs="Times New Roman"/>
          <w:color w:val="000000"/>
        </w:rPr>
        <w:t>8.5</w:t>
      </w:r>
      <w:r>
        <w:rPr>
          <w:color w:val="000000"/>
        </w:rPr>
        <w:tab/>
      </w:r>
      <w:r>
        <w:rPr>
          <w:color w:val="000000"/>
        </w:rPr>
        <w:t xml:space="preserve">C. </w:t>
      </w:r>
      <w:r>
        <w:rPr>
          <w:rFonts w:ascii="Times New Roman" w:hAnsi="Times New Roman" w:eastAsia="Times New Roman" w:cs="Times New Roman"/>
          <w:color w:val="000000"/>
        </w:rPr>
        <w:t>8.9</w:t>
      </w:r>
      <w:r>
        <w:rPr>
          <w:color w:val="000000"/>
        </w:rPr>
        <w:tab/>
      </w:r>
      <w:r>
        <w:rPr>
          <w:color w:val="000000"/>
        </w:rPr>
        <w:t xml:space="preserve">D. </w:t>
      </w:r>
      <w:r>
        <w:rPr>
          <w:rFonts w:ascii="Times New Roman" w:hAnsi="Times New Roman" w:eastAsia="Times New Roman" w:cs="Times New Roman"/>
          <w:color w:val="000000"/>
        </w:rPr>
        <w:t>9.2</w:t>
      </w:r>
    </w:p>
    <w:p w14:paraId="48D383DA">
      <w:pPr>
        <w:spacing w:line="360" w:lineRule="auto"/>
        <w:jc w:val="left"/>
        <w:textAlignment w:val="center"/>
        <w:rPr>
          <w:color w:val="000000"/>
        </w:rPr>
      </w:pPr>
      <w:r>
        <w:object>
          <v:shape id="_x0000_i1055"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78" o:title="eqId5f2969d81e7c1cc013e2bc059ac498f5"/>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时，按下表数据配制</w:t>
      </w:r>
      <w:r>
        <w:object>
          <v:shape id="_x0000_i105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溶液。完成下面小题。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9"/>
        <w:gridCol w:w="555"/>
        <w:gridCol w:w="555"/>
        <w:gridCol w:w="555"/>
        <w:gridCol w:w="555"/>
        <w:gridCol w:w="3677"/>
      </w:tblGrid>
      <w:tr w14:paraId="5CF83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DFA24">
            <w:pPr>
              <w:spacing w:line="360" w:lineRule="auto"/>
              <w:jc w:val="left"/>
              <w:textAlignment w:val="center"/>
              <w:rPr>
                <w:color w:val="000000"/>
              </w:rPr>
            </w:pPr>
            <w:r>
              <w:rPr>
                <w:rFonts w:ascii="宋体" w:hAnsi="宋体" w:eastAsia="宋体" w:cs="宋体"/>
                <w:color w:val="000000"/>
              </w:rPr>
              <w:t>溶液序号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CDC3A">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84A9E">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0FCD1">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57B0B">
            <w:pPr>
              <w:spacing w:line="360" w:lineRule="auto"/>
              <w:jc w:val="left"/>
              <w:textAlignment w:val="center"/>
              <w:rPr>
                <w:color w:val="000000"/>
              </w:rPr>
            </w:pPr>
            <w:r>
              <w:rPr>
                <w:rFonts w:ascii="宋体" w:hAnsi="宋体" w:eastAsia="宋体" w:cs="宋体"/>
                <w:color w:val="000000"/>
              </w:rPr>
              <w:t>④</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62F08">
            <w:pPr>
              <w:spacing w:line="360" w:lineRule="auto"/>
              <w:jc w:val="left"/>
              <w:textAlignment w:val="center"/>
              <w:rPr>
                <w:color w:val="000000"/>
              </w:rPr>
            </w:pPr>
            <w:r>
              <w:rPr>
                <w:rFonts w:ascii="宋体" w:hAnsi="宋体" w:eastAsia="宋体" w:cs="宋体"/>
                <w:color w:val="000000"/>
              </w:rPr>
              <w:t>资料卡片</w:t>
            </w:r>
          </w:p>
          <w:p w14:paraId="097F7D53">
            <w:pPr>
              <w:spacing w:line="360" w:lineRule="auto"/>
              <w:jc w:val="left"/>
              <w:textAlignment w:val="center"/>
              <w:rPr>
                <w:color w:val="000000"/>
              </w:rPr>
            </w:pPr>
            <w:r>
              <w:object>
                <v:shape id="_x0000_i1057"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78" o:title="eqId5f2969d81e7c1cc013e2bc059ac498f5"/>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时，</w:t>
            </w:r>
            <w:r>
              <w:object>
                <v:shape id="_x0000_i105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58" DrawAspect="Content" ObjectID="_1468075758" r:id="rId81">
                  <o:LockedField>false</o:LockedField>
                </o:OLEObject>
              </w:object>
            </w:r>
            <w:r>
              <w:rPr>
                <w:rFonts w:ascii="宋体" w:hAnsi="宋体" w:eastAsia="宋体" w:cs="宋体"/>
                <w:color w:val="000000"/>
              </w:rPr>
              <w:t>的溶解度为</w:t>
            </w:r>
            <w:r>
              <w:object>
                <v:shape id="_x0000_i1059"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83" o:title="eqIda37093c6e026315dc3f4de15d4016ea2"/>
                  <o:lock v:ext="edit" aspectratio="t"/>
                  <w10:wrap type="none"/>
                  <w10:anchorlock/>
                </v:shape>
                <o:OLEObject Type="Embed" ProgID="Equation.DSMT4" ShapeID="_x0000_i1059" DrawAspect="Content" ObjectID="_1468075759" r:id="rId82">
                  <o:LockedField>false</o:LockedField>
                </o:OLEObject>
              </w:object>
            </w:r>
            <w:r>
              <w:rPr>
                <w:rFonts w:ascii="宋体" w:hAnsi="宋体" w:eastAsia="宋体" w:cs="宋体"/>
                <w:color w:val="000000"/>
              </w:rPr>
              <w:t>；</w:t>
            </w:r>
          </w:p>
          <w:p w14:paraId="5D5A0661">
            <w:pPr>
              <w:spacing w:line="360" w:lineRule="auto"/>
              <w:jc w:val="left"/>
              <w:textAlignment w:val="center"/>
              <w:rPr>
                <w:color w:val="000000"/>
              </w:rPr>
            </w:pPr>
            <w:r>
              <w:object>
                <v:shape id="_x0000_i1060"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85" o:title="eqIddce3bddc9396deaf856eca6ac14594b3"/>
                  <o:lock v:ext="edit" aspectratio="t"/>
                  <w10:wrap type="none"/>
                  <w10:anchorlock/>
                </v:shape>
                <o:OLEObject Type="Embed" ProgID="Equation.DSMT4" ShapeID="_x0000_i1060" DrawAspect="Content" ObjectID="_1468075760" r:id="rId84">
                  <o:LockedField>false</o:LockedField>
                </o:OLEObject>
              </w:object>
            </w:r>
            <w:r>
              <w:rPr>
                <w:rFonts w:ascii="宋体" w:hAnsi="宋体" w:eastAsia="宋体" w:cs="宋体"/>
                <w:color w:val="000000"/>
              </w:rPr>
              <w:t>时，</w:t>
            </w:r>
            <w:r>
              <w:object>
                <v:shape id="_x0000_i106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的溶解度为</w:t>
            </w:r>
            <w:r>
              <w:object>
                <v:shape id="_x0000_i1062"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88" o:title="eqId001f03c3f0818a40ae5dddf202e23192"/>
                  <o:lock v:ext="edit" aspectratio="t"/>
                  <w10:wrap type="none"/>
                  <w10:anchorlock/>
                </v:shape>
                <o:OLEObject Type="Embed" ProgID="Equation.DSMT4" ShapeID="_x0000_i1062" DrawAspect="Content" ObjectID="_1468075762" r:id="rId87">
                  <o:LockedField>false</o:LockedField>
                </o:OLEObject>
              </w:object>
            </w:r>
            <w:r>
              <w:rPr>
                <w:rFonts w:ascii="宋体" w:hAnsi="宋体" w:eastAsia="宋体" w:cs="宋体"/>
                <w:color w:val="000000"/>
              </w:rPr>
              <w:t>。</w:t>
            </w:r>
          </w:p>
        </w:tc>
      </w:tr>
      <w:tr w14:paraId="0EFF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52551">
            <w:pPr>
              <w:spacing w:line="360" w:lineRule="auto"/>
              <w:jc w:val="left"/>
              <w:textAlignment w:val="center"/>
              <w:rPr>
                <w:color w:val="000000"/>
              </w:rPr>
            </w:pPr>
            <w:r>
              <w:object>
                <v:shape id="_x0000_i106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63" DrawAspect="Content" ObjectID="_1468075763" r:id="rId89">
                  <o:LockedField>false</o:LockedField>
                </o:OLEObject>
              </w:object>
            </w:r>
            <w:r>
              <w:rPr>
                <w:rFonts w:ascii="宋体" w:hAnsi="宋体" w:eastAsia="宋体" w:cs="宋体"/>
                <w:color w:val="000000"/>
              </w:rPr>
              <w:t>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9C01F">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4E41A">
            <w:pPr>
              <w:spacing w:line="360" w:lineRule="auto"/>
              <w:jc w:val="left"/>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A38E8">
            <w:pPr>
              <w:spacing w:line="360" w:lineRule="auto"/>
              <w:jc w:val="left"/>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0EAA1">
            <w:pPr>
              <w:spacing w:line="360" w:lineRule="auto"/>
              <w:jc w:val="left"/>
              <w:textAlignment w:val="center"/>
              <w:rPr>
                <w:color w:val="000000"/>
              </w:rPr>
            </w:pPr>
            <w:r>
              <w:rPr>
                <w:rFonts w:ascii="Times New Roman" w:hAnsi="Times New Roman" w:eastAsia="Times New Roman" w:cs="Times New Roman"/>
                <w:color w:val="000000"/>
              </w:rPr>
              <w:t>36</w:t>
            </w:r>
          </w:p>
        </w:tc>
        <w:tc>
          <w:tcPr>
            <w:vMerge w:val="continue"/>
            <w:tcBorders>
              <w:top w:val="single" w:color="000000" w:sz="6" w:space="0"/>
              <w:left w:val="single" w:color="000000" w:sz="6" w:space="0"/>
              <w:bottom w:val="single" w:color="000000" w:sz="6" w:space="0"/>
              <w:right w:val="single" w:color="000000" w:sz="6" w:space="0"/>
            </w:tcBorders>
          </w:tcPr>
          <w:p w14:paraId="3FC79655">
            <w:pPr>
              <w:spacing w:line="360" w:lineRule="auto"/>
              <w:jc w:val="left"/>
              <w:textAlignment w:val="center"/>
              <w:rPr>
                <w:color w:val="000000"/>
              </w:rPr>
            </w:pPr>
          </w:p>
        </w:tc>
      </w:tr>
      <w:tr w14:paraId="54393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0CC8D3">
            <w:pPr>
              <w:spacing w:line="360" w:lineRule="auto"/>
              <w:jc w:val="left"/>
              <w:textAlignment w:val="center"/>
              <w:rPr>
                <w:color w:val="000000"/>
              </w:rPr>
            </w:pPr>
            <w:r>
              <w:rPr>
                <w:rFonts w:ascii="宋体" w:hAnsi="宋体" w:eastAsia="宋体" w:cs="宋体"/>
                <w:color w:val="000000"/>
              </w:rPr>
              <w:t>水的质量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D37E8">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70788">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38AF8">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2B957">
            <w:pPr>
              <w:spacing w:line="360" w:lineRule="auto"/>
              <w:jc w:val="left"/>
              <w:textAlignment w:val="center"/>
              <w:rPr>
                <w:color w:val="000000"/>
              </w:rPr>
            </w:pPr>
            <w:r>
              <w:rPr>
                <w:rFonts w:ascii="Times New Roman" w:hAnsi="Times New Roman" w:eastAsia="Times New Roman" w:cs="Times New Roman"/>
                <w:color w:val="000000"/>
              </w:rPr>
              <w:t>100</w:t>
            </w:r>
          </w:p>
        </w:tc>
        <w:tc>
          <w:tcPr>
            <w:vMerge w:val="continue"/>
            <w:tcBorders>
              <w:top w:val="single" w:color="000000" w:sz="6" w:space="0"/>
              <w:left w:val="single" w:color="000000" w:sz="6" w:space="0"/>
              <w:bottom w:val="single" w:color="000000" w:sz="6" w:space="0"/>
              <w:right w:val="single" w:color="000000" w:sz="6" w:space="0"/>
            </w:tcBorders>
          </w:tcPr>
          <w:p w14:paraId="426315B9">
            <w:pPr>
              <w:spacing w:line="360" w:lineRule="auto"/>
              <w:jc w:val="left"/>
              <w:textAlignment w:val="center"/>
              <w:rPr>
                <w:color w:val="000000"/>
              </w:rPr>
            </w:pPr>
          </w:p>
        </w:tc>
      </w:tr>
    </w:tbl>
    <w:p w14:paraId="5D9144E7">
      <w:pPr>
        <w:spacing w:line="360" w:lineRule="auto"/>
        <w:jc w:val="left"/>
        <w:textAlignment w:val="center"/>
        <w:rPr>
          <w:color w:val="000000"/>
        </w:rPr>
      </w:pPr>
    </w:p>
    <w:p w14:paraId="7361AD23">
      <w:pPr>
        <w:spacing w:line="360" w:lineRule="auto"/>
        <w:jc w:val="left"/>
        <w:textAlignment w:val="center"/>
        <w:rPr>
          <w:color w:val="000000"/>
        </w:rPr>
      </w:pPr>
      <w:r>
        <w:rPr>
          <w:color w:val="000000"/>
        </w:rPr>
        <w:t xml:space="preserve">22. </w:t>
      </w:r>
      <w:r>
        <w:rPr>
          <w:rFonts w:ascii="宋体" w:hAnsi="宋体" w:eastAsia="宋体" w:cs="宋体"/>
          <w:color w:val="000000"/>
        </w:rPr>
        <w:t>溶质与溶剂的质量比为</w:t>
      </w:r>
      <w:r>
        <w:object>
          <v:shape id="_x0000_i1064" o:spt="75" alt="学科网(www.zxxk.com)--教育资源门户，提供试卷、教案、课件、论文、素材以及各类教学资源下载，还有大量而丰富的教学相关资讯！" type="#_x0000_t75" style="height:14.5pt;width:29pt;" o:ole="t" filled="f" o:preferrelative="t" stroked="f" coordsize="21600,21600">
            <v:path/>
            <v:fill on="f" focussize="0,0"/>
            <v:stroke on="f" joinstyle="miter"/>
            <v:imagedata r:id="rId91" o:title="eqId0a4b3314539e63a12b6a64cc545e7f67"/>
            <o:lock v:ext="edit" aspectratio="t"/>
            <w10:wrap type="none"/>
            <w10:anchorlock/>
          </v:shape>
          <o:OLEObject Type="Embed" ProgID="Equation.DSMT4" ShapeID="_x0000_i1064" DrawAspect="Content" ObjectID="_1468075764" r:id="rId90">
            <o:LockedField>false</o:LockedField>
          </o:OLEObject>
        </w:object>
      </w:r>
      <w:r>
        <w:rPr>
          <w:rFonts w:ascii="宋体" w:hAnsi="宋体" w:eastAsia="宋体" w:cs="宋体"/>
          <w:color w:val="000000"/>
        </w:rPr>
        <w:t>的溶液是</w:t>
      </w:r>
    </w:p>
    <w:p w14:paraId="450C9C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A7AB432">
      <w:pPr>
        <w:spacing w:line="360" w:lineRule="auto"/>
        <w:jc w:val="left"/>
        <w:textAlignment w:val="center"/>
        <w:rPr>
          <w:color w:val="000000"/>
        </w:rPr>
      </w:pPr>
      <w:r>
        <w:rPr>
          <w:color w:val="000000"/>
        </w:rPr>
        <w:t xml:space="preserve">23. </w:t>
      </w:r>
      <w:r>
        <w:rPr>
          <w:rFonts w:ascii="宋体" w:hAnsi="宋体" w:eastAsia="宋体" w:cs="宋体"/>
          <w:color w:val="000000"/>
        </w:rPr>
        <w:t>①中溶质的质量分数约为</w:t>
      </w:r>
    </w:p>
    <w:p w14:paraId="3BEC4E5F">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5"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93" o:title="eqId13299dffd16a94b21aa2adf6125be591"/>
            <o:lock v:ext="edit" aspectratio="t"/>
            <w10:wrap type="none"/>
            <w10:anchorlock/>
          </v:shape>
          <o:OLEObject Type="Embed" ProgID="Equation.DSMT4" ShapeID="_x0000_i1065" DrawAspect="Content" ObjectID="_1468075765" r:id="rId92">
            <o:LockedField>false</o:LockedField>
          </o:OLEObject>
        </w:object>
      </w:r>
      <w:r>
        <w:rPr>
          <w:color w:val="000000"/>
        </w:rPr>
        <w:tab/>
      </w:r>
      <w:r>
        <w:rPr>
          <w:color w:val="000000"/>
        </w:rPr>
        <w:t xml:space="preserve">B. </w:t>
      </w:r>
      <w:r>
        <w:object>
          <v:shape id="_x0000_i106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95" o:title="eqIde20d81a8c8e5666db9caab5ee269ffc4"/>
            <o:lock v:ext="edit" aspectratio="t"/>
            <w10:wrap type="none"/>
            <w10:anchorlock/>
          </v:shape>
          <o:OLEObject Type="Embed" ProgID="Equation.DSMT4" ShapeID="_x0000_i1066" DrawAspect="Content" ObjectID="_1468075766" r:id="rId94">
            <o:LockedField>false</o:LockedField>
          </o:OLEObject>
        </w:object>
      </w:r>
      <w:r>
        <w:rPr>
          <w:color w:val="000000"/>
        </w:rPr>
        <w:tab/>
      </w:r>
      <w:r>
        <w:rPr>
          <w:color w:val="000000"/>
        </w:rPr>
        <w:t xml:space="preserve">C. </w:t>
      </w:r>
      <w:r>
        <w:object>
          <v:shape id="_x0000_i1067"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97" o:title="eqId4c421c5ad391fa2fc0e79ea64d83f05f"/>
            <o:lock v:ext="edit" aspectratio="t"/>
            <w10:wrap type="none"/>
            <w10:anchorlock/>
          </v:shape>
          <o:OLEObject Type="Embed" ProgID="Equation.DSMT4" ShapeID="_x0000_i1067" DrawAspect="Content" ObjectID="_1468075767" r:id="rId96">
            <o:LockedField>false</o:LockedField>
          </o:OLEObject>
        </w:object>
      </w:r>
      <w:r>
        <w:rPr>
          <w:color w:val="000000"/>
        </w:rPr>
        <w:tab/>
      </w:r>
      <w:r>
        <w:rPr>
          <w:color w:val="000000"/>
        </w:rPr>
        <w:t xml:space="preserve">D. </w:t>
      </w:r>
      <w:r>
        <w:object>
          <v:shape id="_x0000_i1068" o:spt="75" alt="学科网(www.zxxk.com)--教育资源门户，提供试卷、教案、课件、论文、素材以及各类教学资源下载，还有大量而丰富的教学相关资讯！" type="#_x0000_t75" style="height:13.5pt;width:34.5pt;" o:ole="t" filled="f" o:preferrelative="t" stroked="f" coordsize="21600,21600">
            <v:path/>
            <v:fill on="f" focussize="0,0"/>
            <v:stroke on="f" joinstyle="miter"/>
            <v:imagedata r:id="rId99" o:title="eqIde3cc6ed6152ad0fe5f452935cd672c97"/>
            <o:lock v:ext="edit" aspectratio="t"/>
            <w10:wrap type="none"/>
            <w10:anchorlock/>
          </v:shape>
          <o:OLEObject Type="Embed" ProgID="Equation.DSMT4" ShapeID="_x0000_i1068" DrawAspect="Content" ObjectID="_1468075768" r:id="rId98">
            <o:LockedField>false</o:LockedField>
          </o:OLEObject>
        </w:object>
      </w:r>
    </w:p>
    <w:p w14:paraId="021EEDB8">
      <w:pPr>
        <w:spacing w:line="360" w:lineRule="auto"/>
        <w:jc w:val="left"/>
        <w:textAlignment w:val="center"/>
        <w:rPr>
          <w:color w:val="000000"/>
        </w:rPr>
      </w:pPr>
      <w:r>
        <w:rPr>
          <w:color w:val="000000"/>
        </w:rPr>
        <w:t xml:space="preserve">24. </w:t>
      </w:r>
      <w:r>
        <w:rPr>
          <w:rFonts w:ascii="宋体" w:hAnsi="宋体" w:eastAsia="宋体" w:cs="宋体"/>
          <w:color w:val="000000"/>
        </w:rPr>
        <w:t>下列关于④的说法正确的是</w:t>
      </w:r>
    </w:p>
    <w:p w14:paraId="7416605E">
      <w:pPr>
        <w:spacing w:line="360" w:lineRule="auto"/>
        <w:jc w:val="left"/>
        <w:textAlignment w:val="center"/>
        <w:rPr>
          <w:color w:val="000000"/>
        </w:rPr>
      </w:pPr>
      <w:r>
        <w:rPr>
          <w:color w:val="000000"/>
        </w:rPr>
        <w:t xml:space="preserve">A. </w:t>
      </w:r>
      <w:r>
        <w:rPr>
          <w:rFonts w:ascii="宋体" w:hAnsi="宋体" w:eastAsia="宋体" w:cs="宋体"/>
          <w:color w:val="000000"/>
        </w:rPr>
        <w:t>所得溶液为不饱和溶液</w:t>
      </w:r>
    </w:p>
    <w:p w14:paraId="11A96FEE">
      <w:pPr>
        <w:spacing w:line="360" w:lineRule="auto"/>
        <w:jc w:val="left"/>
        <w:textAlignment w:val="center"/>
        <w:rPr>
          <w:color w:val="000000"/>
        </w:rPr>
      </w:pPr>
      <w:r>
        <w:rPr>
          <w:color w:val="000000"/>
        </w:rPr>
        <w:t xml:space="preserve">B. </w:t>
      </w:r>
      <w:r>
        <w:rPr>
          <w:rFonts w:ascii="宋体" w:hAnsi="宋体" w:eastAsia="宋体" w:cs="宋体"/>
          <w:color w:val="000000"/>
        </w:rPr>
        <w:t>向④中加水，溶液的质量变大</w:t>
      </w:r>
    </w:p>
    <w:p w14:paraId="2BFAAB4C">
      <w:pPr>
        <w:spacing w:line="360" w:lineRule="auto"/>
        <w:jc w:val="left"/>
        <w:textAlignment w:val="center"/>
        <w:rPr>
          <w:color w:val="000000"/>
        </w:rPr>
      </w:pPr>
      <w:r>
        <w:rPr>
          <w:color w:val="000000"/>
        </w:rPr>
        <w:t xml:space="preserve">C. </w:t>
      </w:r>
      <w:r>
        <w:rPr>
          <w:rFonts w:ascii="宋体" w:hAnsi="宋体" w:eastAsia="宋体" w:cs="宋体"/>
          <w:color w:val="000000"/>
        </w:rPr>
        <w:t>将④加热至</w:t>
      </w:r>
      <w:r>
        <w:object>
          <v:shape id="_x0000_i1069"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85" o:title="eqIddce3bddc9396deaf856eca6ac14594b3"/>
            <o:lock v:ext="edit" aspectratio="t"/>
            <w10:wrap type="none"/>
            <w10:anchorlock/>
          </v:shape>
          <o:OLEObject Type="Embed" ProgID="Equation.DSMT4" ShapeID="_x0000_i1069" DrawAspect="Content" ObjectID="_1468075769" r:id="rId100">
            <o:LockedField>false</o:LockedField>
          </o:OLEObject>
        </w:object>
      </w:r>
      <w:r>
        <w:rPr>
          <w:rFonts w:ascii="宋体" w:hAnsi="宋体" w:eastAsia="宋体" w:cs="宋体"/>
          <w:color w:val="000000"/>
        </w:rPr>
        <w:t>，溶质的质量变大</w:t>
      </w:r>
    </w:p>
    <w:p w14:paraId="324F0B56">
      <w:pPr>
        <w:spacing w:line="360" w:lineRule="auto"/>
        <w:jc w:val="left"/>
        <w:textAlignment w:val="center"/>
        <w:rPr>
          <w:color w:val="000000"/>
        </w:rPr>
      </w:pPr>
      <w:r>
        <w:rPr>
          <w:color w:val="000000"/>
        </w:rPr>
        <w:t xml:space="preserve">D. </w:t>
      </w:r>
      <w:r>
        <w:rPr>
          <w:rFonts w:ascii="宋体" w:hAnsi="宋体" w:eastAsia="宋体" w:cs="宋体"/>
          <w:color w:val="000000"/>
        </w:rPr>
        <w:t>向④中加</w:t>
      </w:r>
      <w:r>
        <w:object>
          <v:shape id="_x0000_i107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70" DrawAspect="Content" ObjectID="_1468075770" r:id="rId101">
            <o:LockedField>false</o:LockedField>
          </o:OLEObject>
        </w:object>
      </w:r>
      <w:r>
        <w:rPr>
          <w:rFonts w:ascii="宋体" w:hAnsi="宋体" w:eastAsia="宋体" w:cs="宋体"/>
          <w:color w:val="000000"/>
        </w:rPr>
        <w:t>固体，溶质的质量分数变大</w:t>
      </w:r>
    </w:p>
    <w:p w14:paraId="5605541D">
      <w:pPr>
        <w:spacing w:line="360" w:lineRule="auto"/>
        <w:jc w:val="left"/>
        <w:textAlignment w:val="center"/>
        <w:rPr>
          <w:color w:val="000000"/>
        </w:rPr>
      </w:pPr>
      <w:r>
        <w:rPr>
          <w:color w:val="000000"/>
        </w:rPr>
        <w:t xml:space="preserve">25. </w:t>
      </w:r>
      <w:r>
        <w:rPr>
          <w:rFonts w:ascii="宋体" w:hAnsi="宋体" w:eastAsia="宋体" w:cs="宋体"/>
          <w:color w:val="000000"/>
        </w:rPr>
        <w:t>用下图装置进行实验。通入</w:t>
      </w:r>
      <w:r>
        <w:object>
          <v:shape id="_x0000_i107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71" DrawAspect="Content" ObjectID="_1468075771" r:id="rId102">
            <o:LockedField>false</o:LockedField>
          </o:OLEObject>
        </w:object>
      </w:r>
      <w:r>
        <w:rPr>
          <w:rFonts w:ascii="宋体" w:hAnsi="宋体" w:eastAsia="宋体" w:cs="宋体"/>
          <w:color w:val="000000"/>
        </w:rPr>
        <w:t>前，白磷均不燃烧；通入</w:t>
      </w:r>
      <w:r>
        <w:object>
          <v:shape id="_x0000_i107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72" DrawAspect="Content" ObjectID="_1468075772" r:id="rId103">
            <o:LockedField>false</o:LockedField>
          </o:OLEObject>
        </w:object>
      </w:r>
      <w:r>
        <w:rPr>
          <w:rFonts w:ascii="宋体" w:hAnsi="宋体" w:eastAsia="宋体" w:cs="宋体"/>
          <w:color w:val="000000"/>
        </w:rPr>
        <w:t>后，甲中白磷不燃烧，乙中白磷燃烧。下列说法</w:t>
      </w:r>
      <w:r>
        <w:rPr>
          <w:rFonts w:ascii="宋体" w:hAnsi="宋体" w:eastAsia="宋体" w:cs="宋体"/>
          <w:color w:val="000000"/>
          <w:em w:val="dot"/>
        </w:rPr>
        <w:t>不正确</w:t>
      </w:r>
      <w:r>
        <w:rPr>
          <w:rFonts w:ascii="宋体" w:hAnsi="宋体" w:eastAsia="宋体" w:cs="宋体"/>
          <w:color w:val="000000"/>
        </w:rPr>
        <w:t>的是</w:t>
      </w:r>
    </w:p>
    <w:p w14:paraId="66C1F67D">
      <w:pPr>
        <w:spacing w:line="360" w:lineRule="auto"/>
        <w:jc w:val="left"/>
        <w:textAlignment w:val="center"/>
        <w:rPr>
          <w:color w:val="000000"/>
        </w:rPr>
      </w:pPr>
      <w:r>
        <w:rPr>
          <w:color w:val="000000"/>
        </w:rPr>
        <w:drawing>
          <wp:inline distT="0" distB="0" distL="114300" distR="114300">
            <wp:extent cx="360045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3600450" cy="1828800"/>
                    </a:xfrm>
                    <a:prstGeom prst="rect">
                      <a:avLst/>
                    </a:prstGeom>
                  </pic:spPr>
                </pic:pic>
              </a:graphicData>
            </a:graphic>
          </wp:inline>
        </w:drawing>
      </w:r>
      <w:r>
        <w:rPr>
          <w:color w:val="000000"/>
        </w:rPr>
        <w:t xml:space="preserve">  </w:t>
      </w:r>
    </w:p>
    <w:p w14:paraId="55B728ED">
      <w:pPr>
        <w:spacing w:line="360" w:lineRule="auto"/>
        <w:jc w:val="left"/>
        <w:textAlignment w:val="center"/>
        <w:rPr>
          <w:color w:val="000000"/>
        </w:rPr>
      </w:pPr>
      <w:r>
        <w:rPr>
          <w:rFonts w:ascii="宋体" w:hAnsi="宋体" w:eastAsia="宋体" w:cs="宋体"/>
          <w:color w:val="000000"/>
        </w:rPr>
        <w:t>已知：白磷的着火点为</w:t>
      </w:r>
      <w:r>
        <w:object>
          <v:shape id="_x0000_i107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06" o:title="eqId866116aa168650d791609535627e3cbf"/>
            <o:lock v:ext="edit" aspectratio="t"/>
            <w10:wrap type="none"/>
            <w10:anchorlock/>
          </v:shape>
          <o:OLEObject Type="Embed" ProgID="Equation.DSMT4" ShapeID="_x0000_i1073" DrawAspect="Content" ObjectID="_1468075773" r:id="rId105">
            <o:LockedField>false</o:LockedField>
          </o:OLEObject>
        </w:object>
      </w:r>
      <w:r>
        <w:rPr>
          <w:rFonts w:ascii="宋体" w:hAnsi="宋体" w:eastAsia="宋体" w:cs="宋体"/>
          <w:color w:val="000000"/>
        </w:rPr>
        <w:t>；红磷的着火点为</w:t>
      </w:r>
      <w:r>
        <w:object>
          <v:shape id="_x0000_i1074" o:spt="75" alt="学科网(www.zxxk.com)--教育资源门户，提供试卷、教案、课件、论文、素材以及各类教学资源下载，还有大量而丰富的教学相关资讯！" type="#_x0000_t75" style="height:13.95pt;width:34pt;" o:ole="t" filled="f" o:preferrelative="t" stroked="f" coordsize="21600,21600">
            <v:path/>
            <v:fill on="f" focussize="0,0"/>
            <v:stroke on="f" joinstyle="miter"/>
            <v:imagedata r:id="rId108" o:title="eqId897ded4123941cb31321c953077329a9"/>
            <o:lock v:ext="edit" aspectratio="t"/>
            <w10:wrap type="none"/>
            <w10:anchorlock/>
          </v:shape>
          <o:OLEObject Type="Embed" ProgID="Equation.DSMT4" ShapeID="_x0000_i1074" DrawAspect="Content" ObjectID="_1468075774" r:id="rId107">
            <o:LockedField>false</o:LockedField>
          </o:OLEObject>
        </w:object>
      </w:r>
      <w:r>
        <w:rPr>
          <w:rFonts w:ascii="宋体" w:hAnsi="宋体" w:eastAsia="宋体" w:cs="宋体"/>
          <w:color w:val="000000"/>
        </w:rPr>
        <w:t>。</w:t>
      </w:r>
    </w:p>
    <w:p w14:paraId="5CCD0204">
      <w:pPr>
        <w:spacing w:line="360" w:lineRule="auto"/>
        <w:jc w:val="left"/>
        <w:textAlignment w:val="center"/>
        <w:rPr>
          <w:color w:val="000000"/>
        </w:rPr>
      </w:pPr>
      <w:r>
        <w:rPr>
          <w:color w:val="000000"/>
        </w:rPr>
        <w:t xml:space="preserve">A. </w:t>
      </w:r>
      <w:r>
        <w:rPr>
          <w:rFonts w:ascii="宋体" w:hAnsi="宋体" w:eastAsia="宋体" w:cs="宋体"/>
          <w:color w:val="000000"/>
        </w:rPr>
        <w:t>该实验能验证可燃物燃烧需要与</w:t>
      </w:r>
      <w:r>
        <w:object>
          <v:shape id="_x0000_i107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75" DrawAspect="Content" ObjectID="_1468075775" r:id="rId109">
            <o:LockedField>false</o:LockedField>
          </o:OLEObject>
        </w:object>
      </w:r>
      <w:r>
        <w:rPr>
          <w:rFonts w:ascii="宋体" w:hAnsi="宋体" w:eastAsia="宋体" w:cs="宋体"/>
          <w:color w:val="000000"/>
        </w:rPr>
        <w:t>接触</w:t>
      </w:r>
    </w:p>
    <w:p w14:paraId="50818B8C">
      <w:pPr>
        <w:spacing w:line="360" w:lineRule="auto"/>
        <w:jc w:val="left"/>
        <w:textAlignment w:val="center"/>
        <w:rPr>
          <w:color w:val="000000"/>
        </w:rPr>
      </w:pPr>
      <w:r>
        <w:rPr>
          <w:color w:val="000000"/>
        </w:rPr>
        <w:t xml:space="preserve">B. </w:t>
      </w:r>
      <w:r>
        <w:rPr>
          <w:rFonts w:ascii="宋体" w:hAnsi="宋体" w:eastAsia="宋体" w:cs="宋体"/>
          <w:color w:val="000000"/>
        </w:rPr>
        <w:t>该实验能验证可燃物燃烧需要温度达到着火点</w:t>
      </w:r>
    </w:p>
    <w:p w14:paraId="6A9869EF">
      <w:pPr>
        <w:spacing w:line="360" w:lineRule="auto"/>
        <w:jc w:val="left"/>
        <w:textAlignment w:val="center"/>
        <w:rPr>
          <w:color w:val="000000"/>
        </w:rPr>
      </w:pPr>
      <w:r>
        <w:rPr>
          <w:color w:val="000000"/>
        </w:rPr>
        <w:t xml:space="preserve">C. </w:t>
      </w:r>
      <w:r>
        <w:rPr>
          <w:rFonts w:ascii="宋体" w:hAnsi="宋体" w:eastAsia="宋体" w:cs="宋体"/>
          <w:color w:val="000000"/>
        </w:rPr>
        <w:t>若将甲中的白磷换成红磷，能验证可燃物燃烧需要温度达到着火点</w:t>
      </w:r>
    </w:p>
    <w:p w14:paraId="4EABF2BB">
      <w:pPr>
        <w:spacing w:line="360" w:lineRule="auto"/>
        <w:jc w:val="left"/>
        <w:textAlignment w:val="center"/>
        <w:rPr>
          <w:color w:val="000000"/>
        </w:rPr>
      </w:pPr>
      <w:r>
        <w:rPr>
          <w:color w:val="000000"/>
        </w:rPr>
        <w:t xml:space="preserve">D. </w:t>
      </w:r>
      <w:r>
        <w:rPr>
          <w:rFonts w:ascii="宋体" w:hAnsi="宋体" w:eastAsia="宋体" w:cs="宋体"/>
          <w:color w:val="000000"/>
        </w:rPr>
        <w:t>若将乙中的白磷换成红磷，能验证可燃物燃烧需要与</w:t>
      </w:r>
      <w:r>
        <w:object>
          <v:shape id="_x0000_i107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76" DrawAspect="Content" ObjectID="_1468075776" r:id="rId110">
            <o:LockedField>false</o:LockedField>
          </o:OLEObject>
        </w:object>
      </w:r>
      <w:r>
        <w:rPr>
          <w:rFonts w:ascii="宋体" w:hAnsi="宋体" w:eastAsia="宋体" w:cs="宋体"/>
          <w:color w:val="000000"/>
        </w:rPr>
        <w:t>接触</w:t>
      </w:r>
    </w:p>
    <w:p w14:paraId="6F2070E4">
      <w:pPr>
        <w:spacing w:line="360" w:lineRule="auto"/>
        <w:jc w:val="center"/>
        <w:textAlignment w:val="center"/>
        <w:rPr>
          <w:color w:val="000000"/>
        </w:rPr>
      </w:pPr>
      <w:r>
        <w:rPr>
          <w:rFonts w:ascii="宋体" w:hAnsi="宋体" w:eastAsia="宋体" w:cs="宋体"/>
          <w:b/>
          <w:color w:val="000000"/>
          <w:sz w:val="24"/>
        </w:rPr>
        <w:t>第二部分</w:t>
      </w:r>
    </w:p>
    <w:p w14:paraId="4078FED2">
      <w:pPr>
        <w:spacing w:line="360"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14</w:t>
      </w:r>
      <w:r>
        <w:rPr>
          <w:rFonts w:ascii="宋体" w:hAnsi="宋体" w:eastAsia="宋体" w:cs="宋体"/>
          <w:b/>
          <w:color w:val="000000"/>
          <w:sz w:val="24"/>
        </w:rPr>
        <w:t>题，共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052C7902">
      <w:pPr>
        <w:spacing w:line="360" w:lineRule="auto"/>
        <w:jc w:val="left"/>
        <w:textAlignment w:val="center"/>
        <w:rPr>
          <w:color w:val="000000"/>
        </w:rPr>
      </w:pPr>
      <w:r>
        <w:rPr>
          <w:rFonts w:ascii="宋体" w:hAnsi="宋体" w:eastAsia="宋体" w:cs="宋体"/>
          <w:b/>
          <w:color w:val="000000"/>
          <w:sz w:val="24"/>
        </w:rPr>
        <w:t>【生活现象解释】</w:t>
      </w:r>
    </w:p>
    <w:p w14:paraId="31FDE9D9">
      <w:pPr>
        <w:spacing w:line="360" w:lineRule="auto"/>
        <w:jc w:val="left"/>
        <w:textAlignment w:val="center"/>
        <w:rPr>
          <w:color w:val="000000"/>
        </w:rPr>
      </w:pPr>
      <w:r>
        <w:rPr>
          <w:color w:val="000000"/>
        </w:rPr>
        <w:t xml:space="preserve">26. </w:t>
      </w:r>
      <w:r>
        <w:rPr>
          <w:rFonts w:ascii="宋体" w:hAnsi="宋体" w:eastAsia="宋体" w:cs="宋体"/>
          <w:color w:val="000000"/>
        </w:rPr>
        <w:t>北京中山公园社稷坛中铺设的五色土，是我国土壤资源类型的缩影。</w:t>
      </w:r>
    </w:p>
    <w:p w14:paraId="043DDA9B">
      <w:pPr>
        <w:spacing w:line="360" w:lineRule="auto"/>
        <w:jc w:val="left"/>
        <w:textAlignment w:val="center"/>
        <w:rPr>
          <w:color w:val="000000"/>
        </w:rPr>
      </w:pPr>
      <w:r>
        <w:rPr>
          <w:color w:val="000000"/>
        </w:rPr>
        <w:t>（1）</w:t>
      </w:r>
      <w:r>
        <w:rPr>
          <w:rFonts w:ascii="宋体" w:hAnsi="宋体" w:eastAsia="宋体" w:cs="宋体"/>
          <w:color w:val="000000"/>
        </w:rPr>
        <w:t>白土含碳酸钙等白色物质。碳酸钙的化学式为</w:t>
      </w:r>
      <w:r>
        <w:rPr>
          <w:color w:val="000000"/>
        </w:rPr>
        <w:t>_____</w:t>
      </w:r>
      <w:r>
        <w:rPr>
          <w:rFonts w:ascii="宋体" w:hAnsi="宋体" w:eastAsia="宋体" w:cs="宋体"/>
          <w:color w:val="000000"/>
        </w:rPr>
        <w:t>。</w:t>
      </w:r>
    </w:p>
    <w:p w14:paraId="1C08BE8F">
      <w:pPr>
        <w:spacing w:line="360" w:lineRule="auto"/>
        <w:jc w:val="left"/>
        <w:textAlignment w:val="center"/>
        <w:rPr>
          <w:color w:val="000000"/>
        </w:rPr>
      </w:pPr>
      <w:r>
        <w:rPr>
          <w:color w:val="000000"/>
        </w:rPr>
        <w:t>（2）</w:t>
      </w:r>
      <w:r>
        <w:rPr>
          <w:rFonts w:ascii="宋体" w:hAnsi="宋体" w:eastAsia="宋体" w:cs="宋体"/>
          <w:color w:val="000000"/>
        </w:rPr>
        <w:t>青土中</w:t>
      </w:r>
      <w:r>
        <w:object>
          <v:shape id="_x0000_i1077"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12" o:title="eqId4c4f47d27d32b7f205cd916f49623f6b"/>
            <o:lock v:ext="edit" aspectratio="t"/>
            <w10:wrap type="none"/>
            <w10:anchorlock/>
          </v:shape>
          <o:OLEObject Type="Embed" ProgID="Equation.DSMT4" ShapeID="_x0000_i1077" DrawAspect="Content" ObjectID="_1468075777" r:id="rId111">
            <o:LockedField>false</o:LockedField>
          </o:OLEObject>
        </w:object>
      </w:r>
      <w:r>
        <w:rPr>
          <w:rFonts w:ascii="宋体" w:hAnsi="宋体" w:eastAsia="宋体" w:cs="宋体"/>
          <w:color w:val="000000"/>
        </w:rPr>
        <w:t>价铁元素的含量高于其他四种颜色的土。下列物质中，铁元素的化合价为</w:t>
      </w:r>
      <w:r>
        <w:object>
          <v:shape id="_x0000_i1078"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12" o:title="eqId4c4f47d27d32b7f205cd916f49623f6b"/>
            <o:lock v:ext="edit" aspectratio="t"/>
            <w10:wrap type="none"/>
            <w10:anchorlock/>
          </v:shape>
          <o:OLEObject Type="Embed" ProgID="Equation.DSMT4" ShapeID="_x0000_i1078" DrawAspect="Content" ObjectID="_1468075778" r:id="rId113">
            <o:LockedField>false</o:LockedField>
          </o:OLEObject>
        </w:object>
      </w:r>
      <w:r>
        <w:rPr>
          <w:rFonts w:ascii="宋体" w:hAnsi="宋体" w:eastAsia="宋体" w:cs="宋体"/>
          <w:color w:val="000000"/>
        </w:rPr>
        <w:t>价的是</w:t>
      </w:r>
      <w:r>
        <w:rPr>
          <w:rFonts w:ascii="Times New Roman" w:hAnsi="Times New Roman" w:eastAsia="Times New Roman" w:cs="Times New Roman"/>
          <w:color w:val="000000"/>
        </w:rPr>
        <w:t>_____(</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26FDB8F5">
      <w:pPr>
        <w:tabs>
          <w:tab w:val="left" w:pos="3249"/>
          <w:tab w:val="left" w:pos="6497"/>
        </w:tabs>
        <w:spacing w:line="360" w:lineRule="auto"/>
        <w:jc w:val="left"/>
        <w:textAlignment w:val="center"/>
        <w:rPr>
          <w:color w:val="000000"/>
        </w:rPr>
      </w:pPr>
      <w:r>
        <w:rPr>
          <w:color w:val="000000"/>
        </w:rPr>
        <w:t xml:space="preserve">A. </w:t>
      </w:r>
      <w:r>
        <w:object>
          <v:shape id="_x0000_i1079"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115" o:title="eqIdda058aac0962431387cf5e06690578b4"/>
            <o:lock v:ext="edit" aspectratio="t"/>
            <w10:wrap type="none"/>
            <w10:anchorlock/>
          </v:shape>
          <o:OLEObject Type="Embed" ProgID="Equation.DSMT4" ShapeID="_x0000_i1079" DrawAspect="Content" ObjectID="_1468075779" r:id="rId114">
            <o:LockedField>false</o:LockedField>
          </o:OLEObject>
        </w:object>
      </w:r>
      <w:r>
        <w:rPr>
          <w:color w:val="000000"/>
        </w:rPr>
        <w:tab/>
      </w:r>
      <w:r>
        <w:rPr>
          <w:color w:val="000000"/>
        </w:rPr>
        <w:t xml:space="preserve">B. </w:t>
      </w:r>
      <w:r>
        <w:object>
          <v:shape id="_x0000_i1080"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60" o:title="eqIdbd64433131ff93fd151abc85cfe05dba"/>
            <o:lock v:ext="edit" aspectratio="t"/>
            <w10:wrap type="none"/>
            <w10:anchorlock/>
          </v:shape>
          <o:OLEObject Type="Embed" ProgID="Equation.DSMT4" ShapeID="_x0000_i1080" DrawAspect="Content" ObjectID="_1468075780" r:id="rId116">
            <o:LockedField>false</o:LockedField>
          </o:OLEObject>
        </w:object>
      </w:r>
      <w:r>
        <w:rPr>
          <w:color w:val="000000"/>
        </w:rPr>
        <w:tab/>
      </w:r>
      <w:r>
        <w:rPr>
          <w:color w:val="000000"/>
        </w:rPr>
        <w:t xml:space="preserve">C. </w:t>
      </w:r>
      <w:r>
        <w:object>
          <v:shape id="_x0000_i1081"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118" o:title="eqIdbba8c268b645f045374466cb02f50759"/>
            <o:lock v:ext="edit" aspectratio="t"/>
            <w10:wrap type="none"/>
            <w10:anchorlock/>
          </v:shape>
          <o:OLEObject Type="Embed" ProgID="Equation.DSMT4" ShapeID="_x0000_i1081" DrawAspect="Content" ObjectID="_1468075781" r:id="rId117">
            <o:LockedField>false</o:LockedField>
          </o:OLEObject>
        </w:object>
      </w:r>
    </w:p>
    <w:p w14:paraId="6CCCA59D">
      <w:pPr>
        <w:spacing w:line="360" w:lineRule="auto"/>
        <w:jc w:val="left"/>
        <w:textAlignment w:val="center"/>
        <w:rPr>
          <w:color w:val="000000"/>
        </w:rPr>
      </w:pPr>
      <w:r>
        <w:rPr>
          <w:color w:val="000000"/>
        </w:rPr>
        <w:t xml:space="preserve">27. </w:t>
      </w:r>
      <w:r>
        <w:rPr>
          <w:rFonts w:ascii="宋体" w:hAnsi="宋体" w:eastAsia="宋体" w:cs="宋体"/>
          <w:color w:val="000000"/>
        </w:rPr>
        <w:t>小组同学在实践活动中制作了如下图所示的简易净水器，并用其净化浑浊的河水。</w:t>
      </w:r>
    </w:p>
    <w:p w14:paraId="7BB58E38">
      <w:pPr>
        <w:spacing w:line="360" w:lineRule="auto"/>
        <w:jc w:val="left"/>
        <w:textAlignment w:val="center"/>
        <w:rPr>
          <w:color w:val="000000"/>
        </w:rPr>
      </w:pPr>
      <w:r>
        <w:rPr>
          <w:color w:val="000000"/>
        </w:rPr>
        <w:drawing>
          <wp:inline distT="0" distB="0" distL="114300" distR="114300">
            <wp:extent cx="1104900" cy="11049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1104900" cy="1104900"/>
                    </a:xfrm>
                    <a:prstGeom prst="rect">
                      <a:avLst/>
                    </a:prstGeom>
                  </pic:spPr>
                </pic:pic>
              </a:graphicData>
            </a:graphic>
          </wp:inline>
        </w:drawing>
      </w:r>
    </w:p>
    <w:p w14:paraId="53C29DEC">
      <w:pPr>
        <w:spacing w:line="360" w:lineRule="auto"/>
        <w:jc w:val="left"/>
        <w:textAlignment w:val="center"/>
        <w:rPr>
          <w:color w:val="000000"/>
        </w:rPr>
      </w:pPr>
      <w:r>
        <w:rPr>
          <w:color w:val="000000"/>
        </w:rPr>
        <w:t>（1）</w:t>
      </w:r>
      <w:r>
        <w:rPr>
          <w:rFonts w:ascii="宋体" w:hAnsi="宋体" w:eastAsia="宋体" w:cs="宋体"/>
          <w:color w:val="000000"/>
        </w:rPr>
        <w:t>活性炭的作用是</w:t>
      </w:r>
      <w:r>
        <w:rPr>
          <w:color w:val="000000"/>
        </w:rPr>
        <w:t>_____</w:t>
      </w:r>
      <w:r>
        <w:rPr>
          <w:rFonts w:ascii="宋体" w:hAnsi="宋体" w:eastAsia="宋体" w:cs="宋体"/>
          <w:color w:val="000000"/>
        </w:rPr>
        <w:t>。</w:t>
      </w:r>
    </w:p>
    <w:p w14:paraId="62EF330C">
      <w:pPr>
        <w:spacing w:line="360" w:lineRule="auto"/>
        <w:jc w:val="left"/>
        <w:textAlignment w:val="center"/>
        <w:rPr>
          <w:color w:val="000000"/>
        </w:rPr>
      </w:pPr>
      <w:r>
        <w:rPr>
          <w:color w:val="000000"/>
        </w:rPr>
        <w:t>（2）</w:t>
      </w:r>
      <w:r>
        <w:rPr>
          <w:rFonts w:ascii="宋体" w:hAnsi="宋体" w:eastAsia="宋体" w:cs="宋体"/>
          <w:color w:val="000000"/>
        </w:rPr>
        <w:t>得到的水属于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填“混合物”或“纯净物”</w:t>
      </w:r>
      <w:r>
        <w:rPr>
          <w:rFonts w:ascii="Times New Roman" w:hAnsi="Times New Roman" w:eastAsia="Times New Roman" w:cs="Times New Roman"/>
          <w:color w:val="000000"/>
        </w:rPr>
        <w:t>)</w:t>
      </w:r>
      <w:r>
        <w:rPr>
          <w:rFonts w:ascii="宋体" w:hAnsi="宋体" w:eastAsia="宋体" w:cs="宋体"/>
          <w:color w:val="000000"/>
        </w:rPr>
        <w:t>。</w:t>
      </w:r>
    </w:p>
    <w:p w14:paraId="247842E0">
      <w:pPr>
        <w:spacing w:line="360" w:lineRule="auto"/>
        <w:jc w:val="left"/>
        <w:textAlignment w:val="center"/>
        <w:rPr>
          <w:color w:val="000000"/>
        </w:rPr>
      </w:pPr>
      <w:r>
        <w:rPr>
          <w:color w:val="000000"/>
        </w:rPr>
        <w:t xml:space="preserve">28. </w:t>
      </w:r>
      <w:r>
        <w:rPr>
          <w:rFonts w:ascii="宋体" w:hAnsi="宋体" w:eastAsia="宋体" w:cs="宋体"/>
          <w:color w:val="000000"/>
        </w:rPr>
        <w:t>化学与生活息息相关。</w:t>
      </w:r>
    </w:p>
    <w:p w14:paraId="3C412175">
      <w:pPr>
        <w:spacing w:line="360" w:lineRule="auto"/>
        <w:jc w:val="left"/>
        <w:textAlignment w:val="center"/>
        <w:rPr>
          <w:color w:val="000000"/>
        </w:rPr>
      </w:pPr>
      <w:r>
        <w:rPr>
          <w:color w:val="000000"/>
        </w:rPr>
        <w:drawing>
          <wp:inline distT="0" distB="0" distL="114300" distR="114300">
            <wp:extent cx="3038475" cy="9144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3038475" cy="914400"/>
                    </a:xfrm>
                    <a:prstGeom prst="rect">
                      <a:avLst/>
                    </a:prstGeom>
                  </pic:spPr>
                </pic:pic>
              </a:graphicData>
            </a:graphic>
          </wp:inline>
        </w:drawing>
      </w:r>
      <w:r>
        <w:rPr>
          <w:color w:val="000000"/>
        </w:rPr>
        <w:t xml:space="preserve">  </w:t>
      </w:r>
    </w:p>
    <w:p w14:paraId="09F96F77">
      <w:pPr>
        <w:spacing w:line="360" w:lineRule="auto"/>
        <w:jc w:val="left"/>
        <w:textAlignment w:val="center"/>
        <w:rPr>
          <w:color w:val="000000"/>
        </w:rPr>
      </w:pPr>
      <w:r>
        <w:rPr>
          <w:color w:val="000000"/>
        </w:rPr>
        <w:t>（1）</w:t>
      </w:r>
      <w:r>
        <w:rPr>
          <w:rFonts w:ascii="宋体" w:hAnsi="宋体" w:eastAsia="宋体" w:cs="宋体"/>
          <w:color w:val="000000"/>
        </w:rPr>
        <w:t>铜可用于制作导线，主要利用了其延展性和</w:t>
      </w:r>
      <w:r>
        <w:rPr>
          <w:color w:val="000000"/>
        </w:rPr>
        <w:t>_____</w:t>
      </w:r>
      <w:r>
        <w:rPr>
          <w:rFonts w:ascii="宋体" w:hAnsi="宋体" w:eastAsia="宋体" w:cs="宋体"/>
          <w:color w:val="000000"/>
        </w:rPr>
        <w:t>。</w:t>
      </w:r>
    </w:p>
    <w:p w14:paraId="41369A48">
      <w:pPr>
        <w:spacing w:line="360" w:lineRule="auto"/>
        <w:jc w:val="left"/>
        <w:textAlignment w:val="center"/>
        <w:rPr>
          <w:color w:val="000000"/>
        </w:rPr>
      </w:pPr>
      <w:r>
        <w:rPr>
          <w:color w:val="000000"/>
        </w:rPr>
        <w:t>（2）</w:t>
      </w:r>
      <w:r>
        <w:rPr>
          <w:rFonts w:ascii="宋体" w:hAnsi="宋体" w:eastAsia="宋体" w:cs="宋体"/>
          <w:color w:val="000000"/>
        </w:rPr>
        <w:t>湿衣服晾晒后变干，用分子的观点解释其原因：</w:t>
      </w:r>
      <w:r>
        <w:rPr>
          <w:color w:val="000000"/>
        </w:rPr>
        <w:t>_____</w:t>
      </w:r>
      <w:r>
        <w:rPr>
          <w:rFonts w:ascii="宋体" w:hAnsi="宋体" w:eastAsia="宋体" w:cs="宋体"/>
          <w:color w:val="000000"/>
        </w:rPr>
        <w:t>。</w:t>
      </w:r>
    </w:p>
    <w:p w14:paraId="3B6A6DA3">
      <w:pPr>
        <w:spacing w:line="360" w:lineRule="auto"/>
        <w:jc w:val="left"/>
        <w:textAlignment w:val="center"/>
        <w:rPr>
          <w:color w:val="000000"/>
        </w:rPr>
      </w:pPr>
      <w:r>
        <w:rPr>
          <w:color w:val="000000"/>
        </w:rPr>
        <w:t>（3）</w:t>
      </w:r>
      <w:r>
        <w:object>
          <v:shape id="_x0000_i108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2" o:title="eqId2c3e803e5cc9649df47289d5c8c60474"/>
            <o:lock v:ext="edit" aspectratio="t"/>
            <w10:wrap type="none"/>
            <w10:anchorlock/>
          </v:shape>
          <o:OLEObject Type="Embed" ProgID="Equation.DSMT4" ShapeID="_x0000_i1082" DrawAspect="Content" ObjectID="_1468075782" r:id="rId121">
            <o:LockedField>false</o:LockedField>
          </o:OLEObject>
        </w:object>
      </w:r>
      <w:r>
        <w:rPr>
          <w:rFonts w:ascii="宋体" w:hAnsi="宋体" w:eastAsia="宋体" w:cs="宋体"/>
          <w:color w:val="000000"/>
        </w:rPr>
        <w:t>可用于治疗胃酸</w:t>
      </w:r>
      <w:r>
        <w:rPr>
          <w:rFonts w:ascii="Times New Roman" w:hAnsi="Times New Roman" w:eastAsia="Times New Roman" w:cs="Times New Roman"/>
          <w:color w:val="000000"/>
        </w:rPr>
        <w:t>(</w:t>
      </w:r>
      <w:r>
        <w:rPr>
          <w:rFonts w:ascii="宋体" w:hAnsi="宋体" w:eastAsia="宋体" w:cs="宋体"/>
          <w:color w:val="000000"/>
        </w:rPr>
        <w:t>主要成分为盐酸</w:t>
      </w:r>
      <w:r>
        <w:rPr>
          <w:rFonts w:ascii="Times New Roman" w:hAnsi="Times New Roman" w:eastAsia="Times New Roman" w:cs="Times New Roman"/>
          <w:color w:val="000000"/>
        </w:rPr>
        <w:t>)</w:t>
      </w:r>
      <w:r>
        <w:rPr>
          <w:rFonts w:ascii="宋体" w:hAnsi="宋体" w:eastAsia="宋体" w:cs="宋体"/>
          <w:color w:val="000000"/>
        </w:rPr>
        <w:t>过多症，原理为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用化学方程式表示</w:t>
      </w:r>
      <w:r>
        <w:rPr>
          <w:rFonts w:ascii="Times New Roman" w:hAnsi="Times New Roman" w:eastAsia="Times New Roman" w:cs="Times New Roman"/>
          <w:color w:val="000000"/>
        </w:rPr>
        <w:t>)</w:t>
      </w:r>
      <w:r>
        <w:rPr>
          <w:rFonts w:ascii="宋体" w:hAnsi="宋体" w:eastAsia="宋体" w:cs="宋体"/>
          <w:color w:val="000000"/>
        </w:rPr>
        <w:t>。</w:t>
      </w:r>
    </w:p>
    <w:p w14:paraId="12E1CE73">
      <w:pPr>
        <w:spacing w:line="360" w:lineRule="auto"/>
        <w:jc w:val="left"/>
        <w:textAlignment w:val="center"/>
        <w:rPr>
          <w:color w:val="000000"/>
        </w:rPr>
      </w:pPr>
      <w:r>
        <w:rPr>
          <w:rFonts w:ascii="宋体" w:hAnsi="宋体" w:eastAsia="宋体" w:cs="宋体"/>
          <w:b/>
          <w:color w:val="000000"/>
          <w:sz w:val="24"/>
        </w:rPr>
        <w:t>【科普阅读理解】</w:t>
      </w:r>
    </w:p>
    <w:p w14:paraId="795E7132">
      <w:pPr>
        <w:spacing w:line="360" w:lineRule="auto"/>
        <w:jc w:val="left"/>
        <w:textAlignment w:val="center"/>
        <w:rPr>
          <w:color w:val="000000"/>
        </w:rPr>
      </w:pPr>
      <w:r>
        <w:rPr>
          <w:color w:val="000000"/>
        </w:rPr>
        <w:t xml:space="preserve">29. </w:t>
      </w:r>
      <w:r>
        <w:rPr>
          <w:rFonts w:ascii="宋体" w:hAnsi="宋体" w:eastAsia="宋体" w:cs="宋体"/>
          <w:color w:val="000000"/>
        </w:rPr>
        <w:t>阅读下面科普短文</w:t>
      </w:r>
    </w:p>
    <w:p w14:paraId="52B848E0">
      <w:pPr>
        <w:spacing w:line="360" w:lineRule="auto"/>
        <w:jc w:val="left"/>
        <w:textAlignment w:val="center"/>
        <w:rPr>
          <w:color w:val="000000"/>
        </w:rPr>
      </w:pPr>
      <w:r>
        <w:rPr>
          <w:rFonts w:ascii="宋体" w:hAnsi="宋体" w:eastAsia="宋体" w:cs="宋体"/>
          <w:color w:val="000000"/>
        </w:rPr>
        <w:t>保鲜膜通常有适度的透氧性和不透湿性，能调节被保鲜品周围</w:t>
      </w:r>
      <w:r>
        <w:object>
          <v:shape id="_x0000_i108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83" DrawAspect="Content" ObjectID="_1468075783" r:id="rId122">
            <o:LockedField>false</o:LockedField>
          </o:OLEObject>
        </w:object>
      </w:r>
      <w:r>
        <w:rPr>
          <w:rFonts w:ascii="宋体" w:hAnsi="宋体" w:eastAsia="宋体" w:cs="宋体"/>
          <w:color w:val="000000"/>
        </w:rPr>
        <w:t>和</w:t>
      </w:r>
      <w:r>
        <w:object>
          <v:shape id="_x0000_i1084"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24" o:title="eqId6e9b0547b553bc0c6d94299341006c14"/>
            <o:lock v:ext="edit" aspectratio="t"/>
            <w10:wrap type="none"/>
            <w10:anchorlock/>
          </v:shape>
          <o:OLEObject Type="Embed" ProgID="Equation.DSMT4" ShapeID="_x0000_i1084" DrawAspect="Content" ObjectID="_1468075784" r:id="rId123">
            <o:LockedField>false</o:LockedField>
          </o:OLEObject>
        </w:object>
      </w:r>
      <w:r>
        <w:rPr>
          <w:rFonts w:ascii="宋体" w:hAnsi="宋体" w:eastAsia="宋体" w:cs="宋体"/>
          <w:color w:val="000000"/>
        </w:rPr>
        <w:t>的含量，从而起到保鲜作用</w:t>
      </w:r>
    </w:p>
    <w:p w14:paraId="5F88219F">
      <w:pPr>
        <w:spacing w:line="360" w:lineRule="auto"/>
        <w:jc w:val="left"/>
        <w:textAlignment w:val="center"/>
        <w:rPr>
          <w:color w:val="000000"/>
        </w:rPr>
      </w:pPr>
      <w:r>
        <w:rPr>
          <w:rFonts w:ascii="宋体" w:hAnsi="宋体" w:eastAsia="宋体" w:cs="宋体"/>
          <w:color w:val="000000"/>
        </w:rPr>
        <w:t>目前市场上常见的保鲜膜主要是聚乙烯保鲜膜，它是以石海中提炼出的乙烯</w:t>
      </w:r>
      <w:r>
        <w:rPr>
          <w:rFonts w:ascii="Times New Roman" w:hAnsi="Times New Roman" w:eastAsia="Times New Roman" w:cs="Times New Roman"/>
          <w:color w:val="000000"/>
        </w:rPr>
        <w:t>(</w:t>
      </w:r>
      <w:r>
        <w:object>
          <v:shape id="_x0000_i1085"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26" o:title="eqIdd4e6553c72b887ca38fa8b1381a128f9"/>
            <o:lock v:ext="edit" aspectratio="t"/>
            <w10:wrap type="none"/>
            <w10:anchorlock/>
          </v:shape>
          <o:OLEObject Type="Embed" ProgID="Equation.DSMT4" ShapeID="_x0000_i1085" DrawAspect="Content" ObjectID="_1468075785" r:id="rId12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为主要原料制成的，不易降解，用从海藻中提取的海藻酸钠制成的保鲜膜具有良好的可降解性。在可降解测试中，海藻酸钠保鲜膜</w:t>
      </w:r>
      <w:r>
        <w:rPr>
          <w:rFonts w:ascii="Times New Roman" w:hAnsi="Times New Roman" w:eastAsia="Times New Roman" w:cs="Times New Roman"/>
          <w:color w:val="000000"/>
        </w:rPr>
        <w:t>20</w:t>
      </w:r>
      <w:r>
        <w:rPr>
          <w:rFonts w:ascii="宋体" w:hAnsi="宋体" w:eastAsia="宋体" w:cs="宋体"/>
          <w:color w:val="000000"/>
        </w:rPr>
        <w:t>天后基本降解完毕，而聚乙烯保鲜膜基本没有变化</w:t>
      </w:r>
    </w:p>
    <w:p w14:paraId="19C1E9FF">
      <w:pPr>
        <w:spacing w:line="360" w:lineRule="auto"/>
        <w:jc w:val="left"/>
        <w:textAlignment w:val="center"/>
        <w:rPr>
          <w:color w:val="000000"/>
        </w:rPr>
      </w:pPr>
      <w:r>
        <w:rPr>
          <w:rFonts w:ascii="宋体" w:hAnsi="宋体" w:eastAsia="宋体" w:cs="宋体"/>
          <w:color w:val="000000"/>
        </w:rPr>
        <w:t>科研人员以</w:t>
      </w:r>
      <w:r>
        <w:object>
          <v:shape id="_x0000_i108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28" o:title="eqId27c57466eae241d39d49588a30e9785d"/>
            <o:lock v:ext="edit" aspectratio="t"/>
            <w10:wrap type="none"/>
            <w10:anchorlock/>
          </v:shape>
          <o:OLEObject Type="Embed" ProgID="Equation.DSMT4" ShapeID="_x0000_i1086" DrawAspect="Content" ObjectID="_1468075786" r:id="rId127">
            <o:LockedField>false</o:LockedField>
          </o:OLEObject>
        </w:object>
      </w:r>
      <w:r>
        <w:rPr>
          <w:rFonts w:ascii="宋体" w:hAnsi="宋体" w:eastAsia="宋体" w:cs="宋体"/>
          <w:color w:val="000000"/>
        </w:rPr>
        <w:t>环境下储藏的鲜切西瓜为样品，测试了海藻酸钠保鲜膜对西瓜品质的影响。研究其保鲜效果。其中，用海藻酸钠保鲜膜和聚乙烯保鲜膜分别包裹的西瓜，储藏期间微生物生长的情况如图</w:t>
      </w:r>
      <w:r>
        <w:rPr>
          <w:rFonts w:ascii="Times New Roman" w:hAnsi="Times New Roman" w:eastAsia="Times New Roman" w:cs="Times New Roman"/>
          <w:color w:val="000000"/>
        </w:rPr>
        <w:t>(</w:t>
      </w:r>
      <w:r>
        <w:rPr>
          <w:rFonts w:ascii="宋体" w:hAnsi="宋体" w:eastAsia="宋体" w:cs="宋体"/>
          <w:color w:val="000000"/>
        </w:rPr>
        <w:t>纵坐标数值越大，代表微生物数量越多</w:t>
      </w:r>
      <w:r>
        <w:rPr>
          <w:rFonts w:ascii="Times New Roman" w:hAnsi="Times New Roman" w:eastAsia="Times New Roman" w:cs="Times New Roman"/>
          <w:color w:val="000000"/>
        </w:rPr>
        <w:t>)</w:t>
      </w:r>
      <w:r>
        <w:rPr>
          <w:rFonts w:ascii="宋体" w:hAnsi="宋体" w:eastAsia="宋体" w:cs="宋体"/>
          <w:color w:val="000000"/>
        </w:rPr>
        <w:t>；用海藻酸钠保鲜膜包裹的</w:t>
      </w:r>
      <w:r>
        <w:object>
          <v:shape id="_x0000_i1087"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130" o:title="eqIdbba5b5b312d2889c239dd8ad89c57a7d"/>
            <o:lock v:ext="edit" aspectratio="t"/>
            <w10:wrap type="none"/>
            <w10:anchorlock/>
          </v:shape>
          <o:OLEObject Type="Embed" ProgID="Equation.DSMT4" ShapeID="_x0000_i1087" DrawAspect="Content" ObjectID="_1468075787" r:id="rId129">
            <o:LockedField>false</o:LockedField>
          </o:OLEObject>
        </w:object>
      </w:r>
      <w:r>
        <w:rPr>
          <w:rFonts w:ascii="宋体" w:hAnsi="宋体" w:eastAsia="宋体" w:cs="宋体"/>
          <w:color w:val="000000"/>
        </w:rPr>
        <w:t>西瓜每天减少的质量见表。</w:t>
      </w:r>
    </w:p>
    <w:p w14:paraId="2E26E82D">
      <w:pPr>
        <w:spacing w:line="360" w:lineRule="auto"/>
        <w:jc w:val="left"/>
        <w:textAlignment w:val="center"/>
        <w:rPr>
          <w:color w:val="000000"/>
        </w:rPr>
      </w:pPr>
      <w:r>
        <w:rPr>
          <w:color w:val="000000"/>
        </w:rPr>
        <w:drawing>
          <wp:inline distT="0" distB="0" distL="114300" distR="114300">
            <wp:extent cx="2667000" cy="2381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2667000" cy="2381250"/>
                    </a:xfrm>
                    <a:prstGeom prst="rect">
                      <a:avLst/>
                    </a:prstGeom>
                  </pic:spPr>
                </pic:pic>
              </a:graphicData>
            </a:graphic>
          </wp:inline>
        </w:drawing>
      </w:r>
      <w:r>
        <w:rPr>
          <w:color w:val="000000"/>
        </w:rPr>
        <w:t xml:space="preserve">  </w:t>
      </w:r>
    </w:p>
    <w:p w14:paraId="1F7978D6">
      <w:pPr>
        <w:spacing w:line="360" w:lineRule="auto"/>
        <w:jc w:val="left"/>
        <w:textAlignment w:val="center"/>
        <w:rPr>
          <w:color w:val="000000"/>
        </w:rPr>
      </w:pPr>
      <w:r>
        <w:rPr>
          <w:rFonts w:ascii="宋体" w:hAnsi="宋体" w:eastAsia="宋体" w:cs="宋体"/>
          <w:color w:val="000000"/>
        </w:rPr>
        <w:t>表</w:t>
      </w:r>
      <w:r>
        <w:object>
          <v:shape id="_x0000_i1088"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130" o:title="eqIdbba5b5b312d2889c239dd8ad89c57a7d"/>
            <o:lock v:ext="edit" aspectratio="t"/>
            <w10:wrap type="none"/>
            <w10:anchorlock/>
          </v:shape>
          <o:OLEObject Type="Embed" ProgID="Equation.DSMT4" ShapeID="_x0000_i1088" DrawAspect="Content" ObjectID="_1468075788" r:id="rId132">
            <o:LockedField>false</o:LockedField>
          </o:OLEObject>
        </w:object>
      </w:r>
      <w:r>
        <w:rPr>
          <w:rFonts w:ascii="宋体" w:hAnsi="宋体" w:eastAsia="宋体" w:cs="宋体"/>
          <w:color w:val="000000"/>
        </w:rPr>
        <w:t>西瓜每天减少的质量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870"/>
        <w:gridCol w:w="870"/>
        <w:gridCol w:w="870"/>
        <w:gridCol w:w="870"/>
        <w:gridCol w:w="870"/>
      </w:tblGrid>
      <w:tr w14:paraId="4872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A462D7">
            <w:pPr>
              <w:spacing w:line="360" w:lineRule="auto"/>
              <w:jc w:val="left"/>
              <w:textAlignment w:val="center"/>
              <w:rPr>
                <w:color w:val="000000"/>
              </w:rPr>
            </w:pPr>
            <w:r>
              <w:rPr>
                <w:rFonts w:ascii="宋体" w:hAnsi="宋体" w:eastAsia="宋体" w:cs="宋体"/>
                <w:color w:val="000000"/>
              </w:rPr>
              <w:t>测定时间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66B78">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38EFE">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88C0DD">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CCA35">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4</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4EA2C">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5</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80C4D">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6</w:t>
            </w:r>
            <w:r>
              <w:rPr>
                <w:rFonts w:ascii="宋体" w:hAnsi="宋体" w:eastAsia="宋体" w:cs="宋体"/>
                <w:color w:val="000000"/>
              </w:rPr>
              <w:t>天</w:t>
            </w:r>
          </w:p>
        </w:tc>
      </w:tr>
      <w:tr w14:paraId="40EA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99382">
            <w:pPr>
              <w:spacing w:line="360" w:lineRule="auto"/>
              <w:jc w:val="left"/>
              <w:textAlignment w:val="center"/>
              <w:rPr>
                <w:color w:val="000000"/>
              </w:rPr>
            </w:pPr>
            <w:r>
              <w:rPr>
                <w:rFonts w:ascii="宋体" w:hAnsi="宋体" w:eastAsia="宋体" w:cs="宋体"/>
                <w:color w:val="000000"/>
              </w:rPr>
              <w:t>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91B6D">
            <w:pPr>
              <w:spacing w:line="360" w:lineRule="auto"/>
              <w:jc w:val="left"/>
              <w:textAlignment w:val="center"/>
              <w:rPr>
                <w:color w:val="000000"/>
              </w:rPr>
            </w:pPr>
            <w:r>
              <w:rPr>
                <w:rFonts w:ascii="Times New Roman" w:hAnsi="Times New Roman" w:eastAsia="Times New Roman" w:cs="Times New Roman"/>
                <w:color w:val="000000"/>
              </w:rPr>
              <w:t>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DDC816">
            <w:pPr>
              <w:spacing w:line="360" w:lineRule="auto"/>
              <w:jc w:val="left"/>
              <w:textAlignment w:val="center"/>
              <w:rPr>
                <w:color w:val="000000"/>
              </w:rPr>
            </w:pPr>
            <w:r>
              <w:rPr>
                <w:rFonts w:ascii="Times New Roman" w:hAnsi="Times New Roman" w:eastAsia="Times New Roman" w:cs="Times New Roman"/>
                <w:color w:val="000000"/>
              </w:rPr>
              <w:t>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BEA88D">
            <w:pPr>
              <w:spacing w:line="360" w:lineRule="auto"/>
              <w:jc w:val="left"/>
              <w:textAlignment w:val="center"/>
              <w:rPr>
                <w:color w:val="000000"/>
              </w:rPr>
            </w:pP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56934808" name="图片 5693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4808" name="图片 56934808"/>
                          <pic:cNvPicPr>
                            <a:picLocks noChangeAspect="1"/>
                          </pic:cNvPicPr>
                        </pic:nvPicPr>
                        <pic:blipFill>
                          <a:blip r:embed="rId13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59071A">
            <w:pPr>
              <w:spacing w:line="360" w:lineRule="auto"/>
              <w:jc w:val="left"/>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08518">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43E4A">
            <w:pPr>
              <w:spacing w:line="360" w:lineRule="auto"/>
              <w:jc w:val="left"/>
              <w:textAlignment w:val="center"/>
              <w:rPr>
                <w:color w:val="000000"/>
              </w:rPr>
            </w:pPr>
            <w:r>
              <w:rPr>
                <w:rFonts w:ascii="Times New Roman" w:hAnsi="Times New Roman" w:eastAsia="Times New Roman" w:cs="Times New Roman"/>
                <w:color w:val="000000"/>
              </w:rPr>
              <w:t>1.5</w:t>
            </w:r>
          </w:p>
        </w:tc>
      </w:tr>
    </w:tbl>
    <w:p w14:paraId="2B65B0BE">
      <w:pPr>
        <w:spacing w:line="360" w:lineRule="auto"/>
        <w:jc w:val="left"/>
        <w:textAlignment w:val="center"/>
        <w:rPr>
          <w:color w:val="000000"/>
        </w:rPr>
      </w:pPr>
      <w:r>
        <w:rPr>
          <w:rFonts w:ascii="宋体" w:hAnsi="宋体" w:eastAsia="宋体" w:cs="宋体"/>
          <w:color w:val="000000"/>
        </w:rPr>
        <w:t>目前，科研人员还在致力于海藻酸钠保鲜膜性能改进的研究，以推进其在食品保鲜中的实际应用。</w:t>
      </w:r>
    </w:p>
    <w:p w14:paraId="5F10DBEE">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原文作者王琦琦、康顺等，有删改</w:t>
      </w:r>
      <w:r>
        <w:rPr>
          <w:rFonts w:ascii="Times New Roman" w:hAnsi="Times New Roman" w:eastAsia="Times New Roman" w:cs="Times New Roman"/>
          <w:color w:val="000000"/>
        </w:rPr>
        <w:t>)</w:t>
      </w:r>
    </w:p>
    <w:p w14:paraId="71BB51DD">
      <w:pPr>
        <w:spacing w:line="360" w:lineRule="auto"/>
        <w:jc w:val="left"/>
        <w:textAlignment w:val="center"/>
        <w:rPr>
          <w:color w:val="000000"/>
        </w:rPr>
      </w:pPr>
      <w:r>
        <w:rPr>
          <w:rFonts w:ascii="宋体" w:hAnsi="宋体" w:eastAsia="宋体" w:cs="宋体"/>
          <w:color w:val="000000"/>
        </w:rPr>
        <w:t>依据文章内容回答下列问题。</w:t>
      </w:r>
    </w:p>
    <w:p w14:paraId="30B10EB1">
      <w:pPr>
        <w:spacing w:line="360" w:lineRule="auto"/>
        <w:jc w:val="left"/>
        <w:textAlignment w:val="center"/>
        <w:rPr>
          <w:color w:val="000000"/>
        </w:rPr>
      </w:pPr>
      <w:r>
        <w:rPr>
          <w:color w:val="000000"/>
        </w:rPr>
        <w:t>（1）</w:t>
      </w:r>
      <w:r>
        <w:object>
          <v:shape id="_x0000_i1089"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26" o:title="eqIdd4e6553c72b887ca38fa8b1381a128f9"/>
            <o:lock v:ext="edit" aspectratio="t"/>
            <w10:wrap type="none"/>
            <w10:anchorlock/>
          </v:shape>
          <o:OLEObject Type="Embed" ProgID="Equation.DSMT4" ShapeID="_x0000_i1089" DrawAspect="Content" ObjectID="_1468075789" r:id="rId134">
            <o:LockedField>false</o:LockedField>
          </o:OLEObject>
        </w:object>
      </w:r>
      <w:r>
        <w:rPr>
          <w:rFonts w:ascii="宋体" w:hAnsi="宋体" w:eastAsia="宋体" w:cs="宋体"/>
          <w:color w:val="000000"/>
        </w:rPr>
        <w:t>中</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原子的个数比为</w:t>
      </w:r>
      <w:r>
        <w:rPr>
          <w:color w:val="000000"/>
        </w:rPr>
        <w:t>_____</w:t>
      </w:r>
      <w:r>
        <w:rPr>
          <w:rFonts w:ascii="宋体" w:hAnsi="宋体" w:eastAsia="宋体" w:cs="宋体"/>
          <w:color w:val="000000"/>
        </w:rPr>
        <w:t>。</w:t>
      </w:r>
    </w:p>
    <w:p w14:paraId="7F7AF345">
      <w:pPr>
        <w:spacing w:line="360" w:lineRule="auto"/>
        <w:jc w:val="left"/>
        <w:textAlignment w:val="center"/>
        <w:rPr>
          <w:color w:val="000000"/>
        </w:rPr>
      </w:pPr>
      <w:r>
        <w:rPr>
          <w:color w:val="000000"/>
        </w:rPr>
        <w:t>（2）</w:t>
      </w:r>
      <w:r>
        <w:rPr>
          <w:rFonts w:ascii="宋体" w:hAnsi="宋体" w:eastAsia="宋体" w:cs="宋体"/>
          <w:color w:val="000000"/>
        </w:rPr>
        <w:t>海藻酸钠由钠、碳、氢、氧四种元素组成，其中属于金属元素的是</w:t>
      </w:r>
      <w:r>
        <w:rPr>
          <w:color w:val="000000"/>
        </w:rPr>
        <w:t>_____</w:t>
      </w:r>
      <w:r>
        <w:rPr>
          <w:rFonts w:ascii="宋体" w:hAnsi="宋体" w:eastAsia="宋体" w:cs="宋体"/>
          <w:color w:val="000000"/>
        </w:rPr>
        <w:t>。</w:t>
      </w:r>
    </w:p>
    <w:p w14:paraId="2E579F68">
      <w:pPr>
        <w:spacing w:line="360" w:lineRule="auto"/>
        <w:jc w:val="left"/>
        <w:textAlignment w:val="center"/>
        <w:rPr>
          <w:color w:val="000000"/>
        </w:rPr>
      </w:pPr>
      <w:r>
        <w:rPr>
          <w:color w:val="000000"/>
        </w:rPr>
        <w:t>（3）</w:t>
      </w:r>
      <w:r>
        <w:rPr>
          <w:rFonts w:ascii="宋体" w:hAnsi="宋体" w:eastAsia="宋体" w:cs="宋体"/>
          <w:color w:val="000000"/>
        </w:rPr>
        <w:t>判断下列说法是否正确</w:t>
      </w:r>
      <w:r>
        <w:rPr>
          <w:rFonts w:ascii="Times New Roman" w:hAnsi="Times New Roman" w:eastAsia="Times New Roman" w:cs="Times New Roman"/>
          <w:color w:val="000000"/>
        </w:rPr>
        <w:t>(</w:t>
      </w:r>
      <w:r>
        <w:rPr>
          <w:rFonts w:ascii="宋体" w:hAnsi="宋体" w:eastAsia="宋体" w:cs="宋体"/>
          <w:color w:val="000000"/>
        </w:rPr>
        <w:t>填“对”或“错”</w:t>
      </w:r>
      <w:r>
        <w:rPr>
          <w:rFonts w:ascii="Times New Roman" w:hAnsi="Times New Roman" w:eastAsia="Times New Roman" w:cs="Times New Roman"/>
          <w:color w:val="000000"/>
        </w:rPr>
        <w:t>)</w:t>
      </w:r>
    </w:p>
    <w:p w14:paraId="5B8D227C">
      <w:pPr>
        <w:spacing w:line="360" w:lineRule="auto"/>
        <w:jc w:val="left"/>
        <w:textAlignment w:val="center"/>
        <w:rPr>
          <w:color w:val="000000"/>
        </w:rPr>
      </w:pPr>
      <w:r>
        <w:rPr>
          <w:rFonts w:ascii="宋体" w:hAnsi="宋体" w:eastAsia="宋体" w:cs="宋体"/>
          <w:color w:val="000000"/>
        </w:rPr>
        <w:t>①保鲜膜通常有适度的透氧性和不透湿性。</w:t>
      </w:r>
      <w:r>
        <w:rPr>
          <w:color w:val="000000"/>
        </w:rPr>
        <w:t>_____</w:t>
      </w:r>
    </w:p>
    <w:p w14:paraId="7BE3BA15">
      <w:pPr>
        <w:spacing w:line="360" w:lineRule="auto"/>
        <w:jc w:val="left"/>
        <w:textAlignment w:val="center"/>
        <w:rPr>
          <w:color w:val="000000"/>
        </w:rPr>
      </w:pPr>
      <w:r>
        <w:rPr>
          <w:rFonts w:ascii="宋体" w:hAnsi="宋体" w:eastAsia="宋体" w:cs="宋体"/>
          <w:color w:val="000000"/>
        </w:rPr>
        <w:t>②海藻酸钠保鲜膜比聚乙烯保鲜膜易降解。</w:t>
      </w:r>
      <w:r>
        <w:rPr>
          <w:color w:val="000000"/>
        </w:rPr>
        <w:t>_____</w:t>
      </w:r>
    </w:p>
    <w:p w14:paraId="7A1456DB">
      <w:pPr>
        <w:spacing w:line="360" w:lineRule="auto"/>
        <w:jc w:val="left"/>
        <w:textAlignment w:val="center"/>
        <w:rPr>
          <w:color w:val="000000"/>
        </w:rPr>
      </w:pPr>
      <w:r>
        <w:rPr>
          <w:color w:val="000000"/>
        </w:rPr>
        <w:t>（4）</w:t>
      </w: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3.5</w:t>
      </w:r>
      <w:r>
        <w:rPr>
          <w:rFonts w:ascii="宋体" w:hAnsi="宋体" w:eastAsia="宋体" w:cs="宋体"/>
          <w:color w:val="000000"/>
        </w:rPr>
        <w:t>”表示</w:t>
      </w:r>
      <w:r>
        <w:rPr>
          <w:color w:val="000000"/>
        </w:rPr>
        <w:t>_____</w:t>
      </w:r>
      <w:r>
        <w:rPr>
          <w:rFonts w:ascii="宋体" w:hAnsi="宋体" w:eastAsia="宋体" w:cs="宋体"/>
          <w:color w:val="000000"/>
        </w:rPr>
        <w:t>。</w:t>
      </w:r>
    </w:p>
    <w:p w14:paraId="567E8442">
      <w:pPr>
        <w:spacing w:line="360" w:lineRule="auto"/>
        <w:jc w:val="left"/>
        <w:textAlignment w:val="center"/>
        <w:rPr>
          <w:color w:val="000000"/>
        </w:rPr>
      </w:pPr>
      <w:r>
        <w:rPr>
          <w:color w:val="000000"/>
        </w:rPr>
        <w:t>（5）</w:t>
      </w:r>
      <w:r>
        <w:rPr>
          <w:rFonts w:ascii="宋体" w:hAnsi="宋体" w:eastAsia="宋体" w:cs="宋体"/>
          <w:color w:val="000000"/>
        </w:rPr>
        <w:t>微生物的滋生是引起水果腐烂变质的一个重要原因。图</w:t>
      </w:r>
      <w:r>
        <w:rPr>
          <w:rFonts w:ascii="Times New Roman" w:hAnsi="Times New Roman" w:eastAsia="Times New Roman" w:cs="Times New Roman"/>
          <w:color w:val="000000"/>
        </w:rPr>
        <w:t>1</w:t>
      </w:r>
      <w:r>
        <w:rPr>
          <w:rFonts w:ascii="宋体" w:hAnsi="宋体" w:eastAsia="宋体" w:cs="宋体"/>
          <w:color w:val="000000"/>
        </w:rPr>
        <w:t>数据可作为海藻酸钠保鲜膜的保鲜效果优于聚乙烯保鲜膜的证据之一，理由是</w:t>
      </w:r>
      <w:r>
        <w:rPr>
          <w:color w:val="000000"/>
        </w:rPr>
        <w:t>_____</w:t>
      </w:r>
      <w:r>
        <w:rPr>
          <w:rFonts w:ascii="宋体" w:hAnsi="宋体" w:eastAsia="宋体" w:cs="宋体"/>
          <w:color w:val="000000"/>
        </w:rPr>
        <w:t>。</w:t>
      </w:r>
    </w:p>
    <w:p w14:paraId="14F0815B">
      <w:pPr>
        <w:spacing w:line="360" w:lineRule="auto"/>
        <w:jc w:val="left"/>
        <w:textAlignment w:val="center"/>
        <w:rPr>
          <w:color w:val="000000"/>
        </w:rPr>
      </w:pPr>
      <w:r>
        <w:rPr>
          <w:rFonts w:ascii="宋体" w:hAnsi="宋体" w:eastAsia="宋体" w:cs="宋体"/>
          <w:b/>
          <w:color w:val="000000"/>
          <w:sz w:val="24"/>
        </w:rPr>
        <w:t>【生产实际分析】</w:t>
      </w:r>
    </w:p>
    <w:p w14:paraId="22F0DEF7">
      <w:pPr>
        <w:spacing w:line="360" w:lineRule="auto"/>
        <w:jc w:val="left"/>
        <w:textAlignment w:val="center"/>
        <w:rPr>
          <w:color w:val="000000"/>
        </w:rPr>
      </w:pPr>
      <w:r>
        <w:rPr>
          <w:color w:val="000000"/>
        </w:rPr>
        <w:t xml:space="preserve">30. </w:t>
      </w:r>
      <w:r>
        <w:rPr>
          <w:rFonts w:ascii="宋体" w:hAnsi="宋体" w:eastAsia="宋体" w:cs="宋体"/>
          <w:color w:val="000000"/>
        </w:rPr>
        <w:t>氧化亚铜</w:t>
      </w:r>
      <w:r>
        <w:rPr>
          <w:rFonts w:ascii="Times New Roman" w:hAnsi="Times New Roman" w:eastAsia="Times New Roman" w:cs="Times New Roman"/>
          <w:color w:val="000000"/>
        </w:rPr>
        <w:t>(</w:t>
      </w:r>
      <w:r>
        <w:object>
          <v:shape id="_x0000_i1090"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136" o:title="eqId231d7356c50b9b84cab4893af073c5e6"/>
            <o:lock v:ext="edit" aspectratio="t"/>
            <w10:wrap type="none"/>
            <w10:anchorlock/>
          </v:shape>
          <o:OLEObject Type="Embed" ProgID="Equation.DSMT4" ShapeID="_x0000_i1090" DrawAspect="Content" ObjectID="_1468075790" r:id="rId1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可用于电镀工业。干法生产</w:t>
      </w:r>
      <w:r>
        <w:object>
          <v:shape id="_x0000_i1091"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136" o:title="eqId231d7356c50b9b84cab4893af073c5e6"/>
            <o:lock v:ext="edit" aspectratio="t"/>
            <w10:wrap type="none"/>
            <w10:anchorlock/>
          </v:shape>
          <o:OLEObject Type="Embed" ProgID="Equation.DSMT4" ShapeID="_x0000_i1091" DrawAspect="Content" ObjectID="_1468075791" r:id="rId137">
            <o:LockedField>false</o:LockedField>
          </o:OLEObject>
        </w:object>
      </w:r>
      <w:r>
        <w:rPr>
          <w:rFonts w:ascii="宋体" w:hAnsi="宋体" w:eastAsia="宋体" w:cs="宋体"/>
          <w:color w:val="000000"/>
        </w:rPr>
        <w:t>粉末的主要工艺流程如下：</w:t>
      </w:r>
    </w:p>
    <w:p w14:paraId="7A3C6EC8">
      <w:pPr>
        <w:spacing w:line="360" w:lineRule="auto"/>
        <w:jc w:val="left"/>
        <w:textAlignment w:val="center"/>
        <w:rPr>
          <w:color w:val="000000"/>
        </w:rPr>
      </w:pPr>
      <w:r>
        <w:rPr>
          <w:color w:val="000000"/>
        </w:rPr>
        <w:drawing>
          <wp:inline distT="0" distB="0" distL="114300" distR="114300">
            <wp:extent cx="2857500" cy="8286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857500" cy="828675"/>
                    </a:xfrm>
                    <a:prstGeom prst="rect">
                      <a:avLst/>
                    </a:prstGeom>
                  </pic:spPr>
                </pic:pic>
              </a:graphicData>
            </a:graphic>
          </wp:inline>
        </w:drawing>
      </w:r>
    </w:p>
    <w:p w14:paraId="0A4BE782">
      <w:pPr>
        <w:spacing w:line="360" w:lineRule="auto"/>
        <w:jc w:val="left"/>
        <w:textAlignment w:val="center"/>
        <w:rPr>
          <w:color w:val="000000"/>
        </w:rPr>
      </w:pPr>
      <w:r>
        <w:rPr>
          <w:color w:val="000000"/>
        </w:rPr>
        <w:t>（1）</w:t>
      </w:r>
      <w:r>
        <w:rPr>
          <w:rFonts w:ascii="宋体" w:hAnsi="宋体" w:eastAsia="宋体" w:cs="宋体"/>
          <w:color w:val="000000"/>
        </w:rPr>
        <w:t>粉碎机中，发生的变化属于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填“物理变化”或“化学变化”</w:t>
      </w:r>
      <w:r>
        <w:rPr>
          <w:rFonts w:ascii="Times New Roman" w:hAnsi="Times New Roman" w:eastAsia="Times New Roman" w:cs="Times New Roman"/>
          <w:color w:val="000000"/>
        </w:rPr>
        <w:t>)</w:t>
      </w:r>
      <w:r>
        <w:rPr>
          <w:rFonts w:ascii="宋体" w:hAnsi="宋体" w:eastAsia="宋体" w:cs="宋体"/>
          <w:color w:val="000000"/>
        </w:rPr>
        <w:t>。</w:t>
      </w:r>
    </w:p>
    <w:p w14:paraId="44A026E0">
      <w:pPr>
        <w:spacing w:line="360" w:lineRule="auto"/>
        <w:jc w:val="left"/>
        <w:textAlignment w:val="center"/>
        <w:rPr>
          <w:color w:val="000000"/>
        </w:rPr>
      </w:pPr>
      <w:r>
        <w:rPr>
          <w:color w:val="000000"/>
        </w:rPr>
        <w:t>（2）</w:t>
      </w:r>
      <w:r>
        <w:object>
          <v:shape id="_x0000_i1092"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40" o:title="eqId7fca5ff89b49f680a174cd5d2a508389"/>
            <o:lock v:ext="edit" aspectratio="t"/>
            <w10:wrap type="none"/>
            <w10:anchorlock/>
          </v:shape>
          <o:OLEObject Type="Embed" ProgID="Equation.DSMT4" ShapeID="_x0000_i1092" DrawAspect="Content" ObjectID="_1468075792" r:id="rId139">
            <o:LockedField>false</o:LockedField>
          </o:OLEObject>
        </w:object>
      </w:r>
      <w:r>
        <w:rPr>
          <w:rFonts w:ascii="宋体" w:hAnsi="宋体" w:eastAsia="宋体" w:cs="宋体"/>
          <w:color w:val="000000"/>
        </w:rPr>
        <w:t>时，煅烧炉中发生化合反应，该反应的化学方程式为</w:t>
      </w:r>
      <w:r>
        <w:rPr>
          <w:color w:val="000000"/>
        </w:rPr>
        <w:t>_____</w:t>
      </w:r>
      <w:r>
        <w:rPr>
          <w:rFonts w:ascii="宋体" w:hAnsi="宋体" w:eastAsia="宋体" w:cs="宋体"/>
          <w:color w:val="000000"/>
        </w:rPr>
        <w:t>。</w:t>
      </w:r>
    </w:p>
    <w:p w14:paraId="1C7F577E">
      <w:pPr>
        <w:spacing w:line="360" w:lineRule="auto"/>
        <w:jc w:val="left"/>
        <w:textAlignment w:val="center"/>
        <w:rPr>
          <w:color w:val="000000"/>
        </w:rPr>
      </w:pPr>
      <w:r>
        <w:rPr>
          <w:color w:val="000000"/>
        </w:rPr>
        <w:t xml:space="preserve">31. </w:t>
      </w:r>
      <w:r>
        <w:rPr>
          <w:rFonts w:ascii="宋体" w:hAnsi="宋体" w:eastAsia="宋体" w:cs="宋体"/>
          <w:color w:val="000000"/>
        </w:rPr>
        <w:t>氢能是绿色能源。储氢、释氢、用氢过程中涉及的部分物质转化如下：</w:t>
      </w:r>
    </w:p>
    <w:p w14:paraId="07955670">
      <w:pPr>
        <w:spacing w:line="360" w:lineRule="auto"/>
        <w:jc w:val="left"/>
        <w:textAlignment w:val="center"/>
        <w:rPr>
          <w:color w:val="000000"/>
        </w:rPr>
      </w:pPr>
      <w:r>
        <w:rPr>
          <w:color w:val="000000"/>
        </w:rPr>
        <w:drawing>
          <wp:inline distT="0" distB="0" distL="114300" distR="114300">
            <wp:extent cx="3333750" cy="914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3333750" cy="914400"/>
                    </a:xfrm>
                    <a:prstGeom prst="rect">
                      <a:avLst/>
                    </a:prstGeom>
                  </pic:spPr>
                </pic:pic>
              </a:graphicData>
            </a:graphic>
          </wp:inline>
        </w:drawing>
      </w:r>
      <w:r>
        <w:rPr>
          <w:color w:val="000000"/>
        </w:rPr>
        <w:t xml:space="preserve">  </w:t>
      </w:r>
    </w:p>
    <w:p w14:paraId="01CDC0AA">
      <w:pPr>
        <w:spacing w:line="360" w:lineRule="auto"/>
        <w:jc w:val="left"/>
        <w:textAlignment w:val="center"/>
        <w:rPr>
          <w:color w:val="000000"/>
        </w:rPr>
      </w:pPr>
      <w:r>
        <w:rPr>
          <w:color w:val="000000"/>
        </w:rPr>
        <w:t>（1）</w:t>
      </w:r>
      <w:r>
        <w:rPr>
          <w:rFonts w:ascii="宋体" w:hAnsi="宋体" w:eastAsia="宋体" w:cs="宋体"/>
          <w:color w:val="000000"/>
        </w:rPr>
        <w:t>化石燃料包括煤、石油和</w:t>
      </w:r>
      <w:r>
        <w:rPr>
          <w:color w:val="000000"/>
        </w:rPr>
        <w:t>_____</w:t>
      </w:r>
      <w:r>
        <w:rPr>
          <w:rFonts w:ascii="宋体" w:hAnsi="宋体" w:eastAsia="宋体" w:cs="宋体"/>
          <w:color w:val="000000"/>
        </w:rPr>
        <w:t>。</w:t>
      </w:r>
    </w:p>
    <w:p w14:paraId="64975715">
      <w:pPr>
        <w:spacing w:line="360" w:lineRule="auto"/>
        <w:jc w:val="left"/>
        <w:textAlignment w:val="center"/>
        <w:rPr>
          <w:color w:val="000000"/>
        </w:rPr>
      </w:pPr>
      <w:r>
        <w:rPr>
          <w:color w:val="000000"/>
        </w:rPr>
        <w:t>（2）</w:t>
      </w:r>
      <w:r>
        <w:rPr>
          <w:rFonts w:ascii="宋体" w:hAnsi="宋体" w:eastAsia="宋体" w:cs="宋体"/>
          <w:color w:val="000000"/>
        </w:rPr>
        <w:t>①中，涉及到</w:t>
      </w:r>
      <w:r>
        <w:rPr>
          <w:rFonts w:ascii="宋体" w:hAnsi="宋体" w:eastAsia="宋体" w:cs="宋体"/>
          <w:color w:val="000000"/>
          <w:position w:val="0"/>
        </w:rPr>
        <w:drawing>
          <wp:inline distT="0" distB="0" distL="114300" distR="114300">
            <wp:extent cx="133350" cy="177800"/>
            <wp:effectExtent l="0" t="0" r="0" b="13335"/>
            <wp:docPr id="56934810" name="图片 5693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4810" name="图片 56934810"/>
                    <pic:cNvPicPr>
                      <a:picLocks noChangeAspect="1"/>
                    </pic:cNvPicPr>
                  </pic:nvPicPr>
                  <pic:blipFill>
                    <a:blip r:embed="rId14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物质属于单质的有</w:t>
      </w:r>
      <w:r>
        <w:rPr>
          <w:color w:val="000000"/>
        </w:rPr>
        <w:t>_____</w:t>
      </w:r>
      <w:r>
        <w:rPr>
          <w:rFonts w:ascii="宋体" w:hAnsi="宋体" w:eastAsia="宋体" w:cs="宋体"/>
          <w:color w:val="000000"/>
        </w:rPr>
        <w:t>。</w:t>
      </w:r>
    </w:p>
    <w:p w14:paraId="3323856E">
      <w:pPr>
        <w:spacing w:line="360" w:lineRule="auto"/>
        <w:jc w:val="left"/>
        <w:textAlignment w:val="center"/>
        <w:rPr>
          <w:color w:val="000000"/>
        </w:rPr>
      </w:pPr>
      <w:r>
        <w:rPr>
          <w:color w:val="000000"/>
        </w:rPr>
        <w:t>（3）</w:t>
      </w:r>
      <w:r>
        <w:rPr>
          <w:rFonts w:ascii="宋体" w:hAnsi="宋体" w:eastAsia="宋体" w:cs="宋体"/>
          <w:color w:val="000000"/>
        </w:rPr>
        <w:t>补全②的化学方程式：</w:t>
      </w:r>
      <w:r>
        <w:object>
          <v:shape id="_x0000_i1093" o:spt="75" alt="学科网(www.zxxk.com)--教育资源门户，提供试卷、教案、课件、论文、素材以及各类教学资源下载，还有大量而丰富的教学相关资讯！" type="#_x0000_t75" style="height:38.25pt;width:69.75pt;" o:ole="t" filled="f" o:preferrelative="t" stroked="f" coordsize="21600,21600">
            <v:path/>
            <v:fill on="f" focussize="0,0"/>
            <v:stroke on="f" joinstyle="miter"/>
            <v:imagedata r:id="rId144" o:title="eqId643fe64e8d37b0edf3af91241a59e550"/>
            <o:lock v:ext="edit" aspectratio="t"/>
            <w10:wrap type="none"/>
            <w10:anchorlock/>
          </v:shape>
          <o:OLEObject Type="Embed" ProgID="Equation.DSMT4" ShapeID="_x0000_i1093" DrawAspect="Content" ObjectID="_1468075793" r:id="rId143">
            <o:LockedField>false</o:LockedField>
          </o:OLEObject>
        </w:object>
      </w:r>
      <w:r>
        <w:rPr>
          <w:color w:val="000000"/>
        </w:rPr>
        <w:t>_____</w:t>
      </w:r>
      <w:r>
        <w:object>
          <v:shape id="_x0000_i1094" o:spt="75" alt="学科网(www.zxxk.com)--教育资源门户，提供试卷、教案、课件、论文、素材以及各类教学资源下载，还有大量而丰富的教学相关资讯！" type="#_x0000_t75" style="height:10.75pt;width:10.75pt;" o:ole="t" filled="f" o:preferrelative="t" stroked="f" coordsize="21600,21600">
            <v:path/>
            <v:fill on="f" focussize="0,0"/>
            <v:stroke on="f" joinstyle="miter"/>
            <v:imagedata r:id="rId146" o:title="eqId4d4cd9a7068de096606d1ab991f5e6da"/>
            <o:lock v:ext="edit" aspectratio="t"/>
            <w10:wrap type="none"/>
            <w10:anchorlock/>
          </v:shape>
          <o:OLEObject Type="Embed" ProgID="Equation.DSMT4" ShapeID="_x0000_i1094" DrawAspect="Content" ObjectID="_1468075794" r:id="rId145">
            <o:LockedField>false</o:LockedField>
          </o:OLEObject>
        </w:object>
      </w:r>
      <w:r>
        <w:rPr>
          <w:color w:val="000000"/>
        </w:rPr>
        <w:t>_____</w:t>
      </w:r>
      <w:r>
        <w:rPr>
          <w:rFonts w:ascii="宋体" w:hAnsi="宋体" w:eastAsia="宋体" w:cs="宋体"/>
          <w:color w:val="000000"/>
        </w:rPr>
        <w:t>。</w:t>
      </w:r>
    </w:p>
    <w:p w14:paraId="4860BEC9">
      <w:pPr>
        <w:spacing w:line="360" w:lineRule="auto"/>
        <w:jc w:val="left"/>
        <w:textAlignment w:val="center"/>
        <w:rPr>
          <w:color w:val="000000"/>
        </w:rPr>
      </w:pPr>
      <w:r>
        <w:rPr>
          <w:color w:val="000000"/>
        </w:rPr>
        <w:t>（4）</w:t>
      </w:r>
      <w:r>
        <w:rPr>
          <w:rFonts w:ascii="宋体" w:hAnsi="宋体" w:eastAsia="宋体" w:cs="宋体"/>
          <w:color w:val="000000"/>
        </w:rPr>
        <w:t>③中，</w:t>
      </w:r>
      <w:r>
        <w:object>
          <v:shape id="_x0000_i1095"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48" o:title="eqId7644a7769a5fa1bdab46cc0b2dee2861"/>
            <o:lock v:ext="edit" aspectratio="t"/>
            <w10:wrap type="none"/>
            <w10:anchorlock/>
          </v:shape>
          <o:OLEObject Type="Embed" ProgID="Equation.DSMT4" ShapeID="_x0000_i1095" DrawAspect="Content" ObjectID="_1468075795" r:id="rId147">
            <o:LockedField>false</o:LockedField>
          </o:OLEObject>
        </w:object>
      </w:r>
      <w:r>
        <w:rPr>
          <w:rFonts w:ascii="宋体" w:hAnsi="宋体" w:eastAsia="宋体" w:cs="宋体"/>
          <w:color w:val="000000"/>
        </w:rPr>
        <w:t>可通过燃烧提供能量，反应的化学方程式为</w:t>
      </w:r>
      <w:r>
        <w:rPr>
          <w:color w:val="000000"/>
        </w:rPr>
        <w:t>_____</w:t>
      </w:r>
      <w:r>
        <w:rPr>
          <w:rFonts w:ascii="宋体" w:hAnsi="宋体" w:eastAsia="宋体" w:cs="宋体"/>
          <w:color w:val="000000"/>
        </w:rPr>
        <w:t>。</w:t>
      </w:r>
    </w:p>
    <w:p w14:paraId="302158FE">
      <w:pPr>
        <w:spacing w:line="360" w:lineRule="auto"/>
        <w:jc w:val="left"/>
        <w:textAlignment w:val="center"/>
        <w:rPr>
          <w:color w:val="000000"/>
        </w:rPr>
      </w:pPr>
      <w:r>
        <w:rPr>
          <w:rFonts w:ascii="宋体" w:hAnsi="宋体" w:eastAsia="宋体" w:cs="宋体"/>
          <w:b/>
          <w:color w:val="000000"/>
          <w:sz w:val="24"/>
        </w:rPr>
        <w:t>【基本实验及其原理分析】</w:t>
      </w:r>
    </w:p>
    <w:p w14:paraId="2C470063">
      <w:pPr>
        <w:spacing w:line="360" w:lineRule="auto"/>
        <w:jc w:val="left"/>
        <w:textAlignment w:val="center"/>
        <w:rPr>
          <w:color w:val="000000"/>
        </w:rPr>
      </w:pPr>
      <w:r>
        <w:rPr>
          <w:color w:val="000000"/>
        </w:rPr>
        <w:t xml:space="preserve">32. </w:t>
      </w:r>
      <w:r>
        <w:rPr>
          <w:rFonts w:ascii="宋体" w:hAnsi="宋体" w:eastAsia="宋体" w:cs="宋体"/>
          <w:color w:val="000000"/>
        </w:rPr>
        <w:t>下图是</w:t>
      </w:r>
      <w:r>
        <w:object>
          <v:shape id="_x0000_i109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96" DrawAspect="Content" ObjectID="_1468075796" r:id="rId149">
            <o:LockedField>false</o:LockedField>
          </o:OLEObject>
        </w:object>
      </w:r>
      <w:r>
        <w:rPr>
          <w:rFonts w:ascii="宋体" w:hAnsi="宋体" w:eastAsia="宋体" w:cs="宋体"/>
          <w:color w:val="000000"/>
        </w:rPr>
        <w:t>的制取和性质实验。</w:t>
      </w:r>
    </w:p>
    <w:p w14:paraId="0767AFEB">
      <w:pPr>
        <w:spacing w:line="360" w:lineRule="auto"/>
        <w:jc w:val="left"/>
        <w:textAlignment w:val="center"/>
        <w:rPr>
          <w:color w:val="000000"/>
        </w:rPr>
      </w:pPr>
      <w:r>
        <w:rPr>
          <w:color w:val="000000"/>
        </w:rPr>
        <w:drawing>
          <wp:inline distT="0" distB="0" distL="114300" distR="114300">
            <wp:extent cx="2667000" cy="11811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2667000" cy="1181100"/>
                    </a:xfrm>
                    <a:prstGeom prst="rect">
                      <a:avLst/>
                    </a:prstGeom>
                  </pic:spPr>
                </pic:pic>
              </a:graphicData>
            </a:graphic>
          </wp:inline>
        </w:drawing>
      </w:r>
      <w:r>
        <w:rPr>
          <w:color w:val="000000"/>
        </w:rPr>
        <w:t xml:space="preserve">  </w:t>
      </w:r>
    </w:p>
    <w:p w14:paraId="293DA305">
      <w:pPr>
        <w:spacing w:line="360" w:lineRule="auto"/>
        <w:jc w:val="left"/>
        <w:textAlignment w:val="center"/>
        <w:rPr>
          <w:color w:val="000000"/>
        </w:rPr>
      </w:pPr>
      <w:r>
        <w:rPr>
          <w:color w:val="000000"/>
        </w:rPr>
        <w:t>（1）</w:t>
      </w:r>
      <w:r>
        <w:rPr>
          <w:rFonts w:ascii="宋体" w:hAnsi="宋体" w:eastAsia="宋体" w:cs="宋体"/>
          <w:color w:val="000000"/>
        </w:rPr>
        <w:t>实验</w:t>
      </w:r>
      <w:r>
        <w:rPr>
          <w:rFonts w:ascii="Times New Roman" w:hAnsi="Times New Roman" w:eastAsia="Times New Roman" w:cs="Times New Roman"/>
          <w:color w:val="000000"/>
        </w:rPr>
        <w:t>1</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w:t>
      </w:r>
      <w:r>
        <w:rPr>
          <w:rFonts w:ascii="宋体" w:hAnsi="宋体" w:eastAsia="宋体" w:cs="宋体"/>
          <w:color w:val="000000"/>
        </w:rPr>
        <w:t>，制取</w:t>
      </w:r>
      <w:r>
        <w:object>
          <v:shape id="_x0000_i109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097" DrawAspect="Content" ObjectID="_1468075797" r:id="rId151">
            <o:LockedField>false</o:LockedField>
          </o:OLEObject>
        </w:object>
      </w:r>
      <w:r>
        <w:rPr>
          <w:rFonts w:ascii="宋体" w:hAnsi="宋体" w:eastAsia="宋体" w:cs="宋体"/>
          <w:color w:val="000000"/>
        </w:rPr>
        <w:t>的化学方程式为</w:t>
      </w:r>
      <w:r>
        <w:rPr>
          <w:color w:val="000000"/>
        </w:rPr>
        <w:t>_____</w:t>
      </w:r>
      <w:r>
        <w:rPr>
          <w:rFonts w:ascii="宋体" w:hAnsi="宋体" w:eastAsia="宋体" w:cs="宋体"/>
          <w:color w:val="000000"/>
        </w:rPr>
        <w:t>。</w:t>
      </w:r>
    </w:p>
    <w:p w14:paraId="4C75345F">
      <w:pPr>
        <w:spacing w:line="360" w:lineRule="auto"/>
        <w:jc w:val="left"/>
        <w:textAlignment w:val="center"/>
        <w:rPr>
          <w:color w:val="000000"/>
        </w:rPr>
      </w:pPr>
      <w:r>
        <w:rPr>
          <w:color w:val="000000"/>
        </w:rPr>
        <w:t>（2）</w:t>
      </w: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，观察到铁丝剧烈燃烧、</w:t>
      </w:r>
      <w:r>
        <w:rPr>
          <w:color w:val="000000"/>
        </w:rPr>
        <w:t>_____</w:t>
      </w:r>
      <w:r>
        <w:rPr>
          <w:rFonts w:ascii="宋体" w:hAnsi="宋体" w:eastAsia="宋体" w:cs="宋体"/>
          <w:color w:val="000000"/>
        </w:rPr>
        <w:t>、生成黑色固体。</w:t>
      </w:r>
    </w:p>
    <w:p w14:paraId="233804E8">
      <w:pPr>
        <w:spacing w:line="360" w:lineRule="auto"/>
        <w:jc w:val="left"/>
        <w:textAlignment w:val="center"/>
        <w:rPr>
          <w:color w:val="000000"/>
        </w:rPr>
      </w:pPr>
      <w:r>
        <w:rPr>
          <w:color w:val="000000"/>
        </w:rPr>
        <w:t xml:space="preserve">33. </w:t>
      </w:r>
      <w:r>
        <w:rPr>
          <w:rFonts w:ascii="宋体" w:hAnsi="宋体" w:eastAsia="宋体" w:cs="宋体"/>
          <w:color w:val="000000"/>
        </w:rPr>
        <w:t>从</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中</w:t>
      </w:r>
      <w:r>
        <w:rPr>
          <w:rFonts w:ascii="宋体" w:hAnsi="宋体" w:eastAsia="宋体" w:cs="宋体"/>
          <w:color w:val="000000"/>
          <w:em w:val="dot"/>
        </w:rPr>
        <w:t>任选一个</w:t>
      </w:r>
      <w:r>
        <w:rPr>
          <w:rFonts w:ascii="宋体" w:hAnsi="宋体" w:eastAsia="宋体" w:cs="宋体"/>
          <w:color w:val="000000"/>
        </w:rPr>
        <w:t>作答，若均作答，按</w:t>
      </w:r>
      <w:r>
        <w:rPr>
          <w:rFonts w:ascii="Times New Roman" w:hAnsi="Times New Roman" w:eastAsia="Times New Roman" w:cs="Times New Roman"/>
          <w:color w:val="000000"/>
        </w:rPr>
        <w:t>A</w:t>
      </w:r>
      <w:r>
        <w:rPr>
          <w:rFonts w:ascii="宋体" w:hAnsi="宋体" w:eastAsia="宋体" w:cs="宋体"/>
          <w:color w:val="000000"/>
        </w:rPr>
        <w:t>计分。</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9"/>
        <w:gridCol w:w="619"/>
        <w:gridCol w:w="2515"/>
        <w:gridCol w:w="1926"/>
        <w:gridCol w:w="2442"/>
        <w:gridCol w:w="1865"/>
      </w:tblGrid>
      <w:tr w14:paraId="0E8ED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FA82D">
            <w:pPr>
              <w:spacing w:line="360" w:lineRule="auto"/>
              <w:jc w:val="left"/>
              <w:textAlignment w:val="center"/>
              <w:rPr>
                <w:color w:val="000000"/>
              </w:rPr>
            </w:pPr>
            <w:r>
              <w:rPr>
                <w:rFonts w:ascii="宋体" w:hAnsi="宋体" w:eastAsia="宋体" w:cs="宋体"/>
                <w:color w:val="000000"/>
              </w:rPr>
              <w:t>实验</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0ABD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．去除粗盐中难溶性杂质</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02C3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．配制</w:t>
            </w:r>
            <w:r>
              <w:object>
                <v:shape id="_x0000_i1098"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153" o:title="eqId8c21e70119a7023d92b802e63b3586ad"/>
                  <o:lock v:ext="edit" aspectratio="t"/>
                  <w10:wrap type="none"/>
                  <w10:anchorlock/>
                </v:shape>
                <o:OLEObject Type="Embed" ProgID="Equation.DSMT4" ShapeID="_x0000_i1098" DrawAspect="Content" ObjectID="_1468075798" r:id="rId152">
                  <o:LockedField>false</o:LockedField>
                </o:OLEObject>
              </w:object>
            </w:r>
            <w:r>
              <w:rPr>
                <w:rFonts w:ascii="宋体" w:hAnsi="宋体" w:eastAsia="宋体" w:cs="宋体"/>
                <w:color w:val="000000"/>
              </w:rPr>
              <w:t>的</w:t>
            </w:r>
            <w:r>
              <w:object>
                <v:shape id="_x0000_i109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8" o:title="eqId24a7a58438b831b6a45a9874adce1055"/>
                  <o:lock v:ext="edit" aspectratio="t"/>
                  <w10:wrap type="none"/>
                  <w10:anchorlock/>
                </v:shape>
                <o:OLEObject Type="Embed" ProgID="Equation.DSMT4" ShapeID="_x0000_i1099" DrawAspect="Content" ObjectID="_1468075799" r:id="rId154">
                  <o:LockedField>false</o:LockedField>
                </o:OLEObject>
              </w:object>
            </w:r>
            <w:r>
              <w:rPr>
                <w:rFonts w:ascii="宋体" w:hAnsi="宋体" w:eastAsia="宋体" w:cs="宋体"/>
                <w:color w:val="000000"/>
              </w:rPr>
              <w:t>溶液</w:t>
            </w:r>
          </w:p>
        </w:tc>
      </w:tr>
      <w:tr w14:paraId="45C7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53D31">
            <w:pPr>
              <w:spacing w:line="360" w:lineRule="auto"/>
              <w:jc w:val="left"/>
              <w:textAlignment w:val="center"/>
              <w:rPr>
                <w:color w:val="000000"/>
              </w:rPr>
            </w:pPr>
            <w:r>
              <w:rPr>
                <w:rFonts w:ascii="宋体" w:hAnsi="宋体" w:eastAsia="宋体" w:cs="宋体"/>
                <w:color w:val="000000"/>
              </w:rPr>
              <w:t>仪器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355DB">
            <w:pPr>
              <w:spacing w:line="360" w:lineRule="auto"/>
              <w:jc w:val="left"/>
              <w:textAlignment w:val="center"/>
              <w:rPr>
                <w:color w:val="000000"/>
              </w:rPr>
            </w:pPr>
            <w:r>
              <w:rPr>
                <w:rFonts w:ascii="宋体" w:hAnsi="宋体" w:eastAsia="宋体" w:cs="宋体"/>
                <w:color w:val="000000"/>
              </w:rPr>
              <w:t>已选</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2B3BF">
            <w:pPr>
              <w:spacing w:line="360" w:lineRule="auto"/>
              <w:jc w:val="left"/>
              <w:textAlignment w:val="center"/>
              <w:rPr>
                <w:color w:val="000000"/>
              </w:rPr>
            </w:pPr>
            <w:r>
              <w:rPr>
                <w:rFonts w:ascii="宋体" w:hAnsi="宋体" w:eastAsia="宋体" w:cs="宋体"/>
                <w:color w:val="000000"/>
              </w:rPr>
              <w:t>烧杯、玻璃棒、坩埚钳、酒精灯、漏斗、药匙、铁架台</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CC933">
            <w:pPr>
              <w:spacing w:line="360" w:lineRule="auto"/>
              <w:jc w:val="left"/>
              <w:textAlignment w:val="center"/>
              <w:rPr>
                <w:color w:val="000000"/>
              </w:rPr>
            </w:pPr>
            <w:r>
              <w:rPr>
                <w:rFonts w:ascii="宋体" w:hAnsi="宋体" w:eastAsia="宋体" w:cs="宋体"/>
                <w:color w:val="000000"/>
              </w:rPr>
              <w:t>托盘天平、烧杯、玻璃棒、胶头滴管、药匙、细口瓶</w:t>
            </w:r>
          </w:p>
        </w:tc>
      </w:tr>
      <w:tr w14:paraId="6B8AC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0" w:hRule="atLeast"/>
        </w:trPr>
        <w:tc>
          <w:tcPr>
            <w:vMerge w:val="continue"/>
            <w:tcBorders>
              <w:top w:val="single" w:color="000000" w:sz="6" w:space="0"/>
              <w:left w:val="single" w:color="000000" w:sz="6" w:space="0"/>
              <w:bottom w:val="single" w:color="000000" w:sz="6" w:space="0"/>
              <w:right w:val="single" w:color="000000" w:sz="6" w:space="0"/>
            </w:tcBorders>
          </w:tcPr>
          <w:p w14:paraId="7D73EF0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89DFB">
            <w:pPr>
              <w:spacing w:line="360" w:lineRule="auto"/>
              <w:jc w:val="left"/>
              <w:textAlignment w:val="center"/>
              <w:rPr>
                <w:color w:val="000000"/>
              </w:rPr>
            </w:pPr>
            <w:r>
              <w:rPr>
                <w:rFonts w:ascii="宋体" w:hAnsi="宋体" w:eastAsia="宋体" w:cs="宋体"/>
                <w:color w:val="000000"/>
              </w:rPr>
              <w:t>待选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B3BC96">
            <w:pPr>
              <w:spacing w:line="360" w:lineRule="auto"/>
              <w:jc w:val="left"/>
              <w:textAlignment w:val="center"/>
              <w:rPr>
                <w:color w:val="000000"/>
              </w:rPr>
            </w:pPr>
            <w:r>
              <w:rPr>
                <w:rFonts w:ascii="宋体" w:hAnsi="宋体" w:eastAsia="宋体" w:cs="宋体"/>
                <w:color w:val="000000"/>
              </w:rPr>
              <w:t>蒸发皿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6B98C">
            <w:pPr>
              <w:spacing w:line="360" w:lineRule="auto"/>
              <w:jc w:val="left"/>
              <w:textAlignment w:val="center"/>
              <w:rPr>
                <w:color w:val="000000"/>
              </w:rPr>
            </w:pPr>
            <w:r>
              <w:rPr>
                <w:rFonts w:ascii="宋体" w:hAnsi="宋体" w:eastAsia="宋体" w:cs="宋体"/>
                <w:color w:val="000000"/>
              </w:rPr>
              <w:t>试管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3D007">
            <w:pPr>
              <w:spacing w:line="360" w:lineRule="auto"/>
              <w:jc w:val="left"/>
              <w:textAlignment w:val="center"/>
              <w:rPr>
                <w:color w:val="000000"/>
              </w:rPr>
            </w:pPr>
            <w:r>
              <w:rPr>
                <w:rFonts w:ascii="宋体" w:hAnsi="宋体" w:eastAsia="宋体" w:cs="宋体"/>
                <w:color w:val="000000"/>
              </w:rPr>
              <w:t>酒精灯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5E280B">
            <w:pPr>
              <w:spacing w:line="360" w:lineRule="auto"/>
              <w:jc w:val="left"/>
              <w:textAlignment w:val="center"/>
              <w:rPr>
                <w:color w:val="000000"/>
              </w:rPr>
            </w:pPr>
            <w:r>
              <w:rPr>
                <w:rFonts w:ascii="宋体" w:hAnsi="宋体" w:eastAsia="宋体" w:cs="宋体"/>
                <w:color w:val="000000"/>
              </w:rPr>
              <w:t>量筒</w:t>
            </w:r>
          </w:p>
        </w:tc>
      </w:tr>
      <w:tr w14:paraId="78CE2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0CBB7">
            <w:pPr>
              <w:spacing w:line="360" w:lineRule="auto"/>
              <w:jc w:val="left"/>
              <w:textAlignment w:val="center"/>
              <w:rPr>
                <w:color w:val="000000"/>
              </w:rPr>
            </w:pPr>
            <w:r>
              <w:rPr>
                <w:rFonts w:ascii="宋体" w:hAnsi="宋体" w:eastAsia="宋体" w:cs="宋体"/>
                <w:color w:val="000000"/>
              </w:rPr>
              <w:t>操作</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B2074">
            <w:pPr>
              <w:spacing w:line="360" w:lineRule="auto"/>
              <w:jc w:val="left"/>
              <w:textAlignment w:val="center"/>
              <w:rPr>
                <w:color w:val="000000"/>
              </w:rPr>
            </w:pPr>
            <w:r>
              <w:rPr>
                <w:rFonts w:ascii="宋体" w:hAnsi="宋体" w:eastAsia="宋体" w:cs="宋体"/>
                <w:color w:val="000000"/>
              </w:rPr>
              <w:t>溶解、</w:t>
            </w:r>
            <w:r>
              <w:rPr>
                <w:color w:val="000000"/>
              </w:rPr>
              <w:t>_____</w:t>
            </w:r>
            <w:r>
              <w:rPr>
                <w:rFonts w:ascii="宋体" w:hAnsi="宋体" w:eastAsia="宋体" w:cs="宋体"/>
                <w:color w:val="000000"/>
              </w:rPr>
              <w:t>、蒸发</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A2EDC">
            <w:pPr>
              <w:spacing w:line="360" w:lineRule="auto"/>
              <w:jc w:val="left"/>
              <w:textAlignment w:val="center"/>
              <w:rPr>
                <w:color w:val="000000"/>
              </w:rPr>
            </w:pPr>
            <w:r>
              <w:rPr>
                <w:rFonts w:ascii="宋体" w:hAnsi="宋体" w:eastAsia="宋体" w:cs="宋体"/>
                <w:color w:val="000000"/>
              </w:rPr>
              <w:t>计算、</w:t>
            </w:r>
            <w:r>
              <w:rPr>
                <w:color w:val="000000"/>
              </w:rPr>
              <w:t>_____</w:t>
            </w:r>
            <w:r>
              <w:rPr>
                <w:rFonts w:ascii="宋体" w:hAnsi="宋体" w:eastAsia="宋体" w:cs="宋体"/>
                <w:color w:val="000000"/>
              </w:rPr>
              <w:t>、量取、溶解、装瓶贴标签</w:t>
            </w:r>
          </w:p>
        </w:tc>
      </w:tr>
    </w:tbl>
    <w:p w14:paraId="50649BCC">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从待选仪器中选出一种必需的仪器，在方框内画“</w:t>
      </w:r>
      <w:r>
        <w:rPr>
          <w:rFonts w:ascii="Times New Roman" w:hAnsi="Times New Roman" w:eastAsia="Times New Roman" w:cs="Times New Roman"/>
          <w:color w:val="000000"/>
        </w:rPr>
        <w:t>√</w:t>
      </w:r>
      <w:r>
        <w:rPr>
          <w:rFonts w:ascii="宋体" w:hAnsi="宋体" w:eastAsia="宋体" w:cs="宋体"/>
          <w:color w:val="000000"/>
        </w:rPr>
        <w:t>”，并补全操作。</w:t>
      </w:r>
      <w:r>
        <w:rPr>
          <w:color w:val="000000"/>
        </w:rPr>
        <w:t>_____</w:t>
      </w:r>
    </w:p>
    <w:p w14:paraId="45F0AA7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溶解过程中，用玻璃棒不断搅拌的目的是</w:t>
      </w:r>
      <w:r>
        <w:rPr>
          <w:color w:val="000000"/>
        </w:rPr>
        <w:t>_____</w:t>
      </w:r>
      <w:r>
        <w:rPr>
          <w:rFonts w:ascii="宋体" w:hAnsi="宋体" w:eastAsia="宋体" w:cs="宋体"/>
          <w:color w:val="000000"/>
        </w:rPr>
        <w:t>。</w:t>
      </w:r>
    </w:p>
    <w:p w14:paraId="161D74E8">
      <w:pPr>
        <w:spacing w:line="360" w:lineRule="auto"/>
        <w:jc w:val="left"/>
        <w:textAlignment w:val="center"/>
        <w:rPr>
          <w:color w:val="000000"/>
        </w:rPr>
      </w:pPr>
      <w:r>
        <w:rPr>
          <w:color w:val="000000"/>
        </w:rPr>
        <w:t xml:space="preserve">34. </w:t>
      </w:r>
      <w:r>
        <w:rPr>
          <w:rFonts w:ascii="宋体" w:hAnsi="宋体" w:eastAsia="宋体" w:cs="宋体"/>
          <w:color w:val="000000"/>
        </w:rPr>
        <w:t>用下图电解水实验研究水</w:t>
      </w:r>
      <w:r>
        <w:rPr>
          <w:rFonts w:ascii="宋体" w:hAnsi="宋体" w:eastAsia="宋体" w:cs="宋体"/>
          <w:color w:val="000000"/>
          <w:position w:val="0"/>
        </w:rPr>
        <w:drawing>
          <wp:inline distT="0" distB="0" distL="114300" distR="114300">
            <wp:extent cx="133350" cy="177800"/>
            <wp:effectExtent l="0" t="0" r="0" b="13335"/>
            <wp:docPr id="56934816" name="图片 5693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4816" name="图片 56934816"/>
                    <pic:cNvPicPr>
                      <a:picLocks noChangeAspect="1"/>
                    </pic:cNvPicPr>
                  </pic:nvPicPr>
                  <pic:blipFill>
                    <a:blip r:embed="rId14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组成。</w:t>
      </w:r>
    </w:p>
    <w:p w14:paraId="3F1BBC40">
      <w:pPr>
        <w:spacing w:line="360" w:lineRule="auto"/>
        <w:jc w:val="left"/>
        <w:textAlignment w:val="center"/>
        <w:rPr>
          <w:color w:val="000000"/>
        </w:rPr>
      </w:pPr>
      <w:r>
        <w:rPr>
          <w:color w:val="000000"/>
        </w:rPr>
        <w:drawing>
          <wp:inline distT="0" distB="0" distL="114300" distR="114300">
            <wp:extent cx="1285875" cy="21145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1285875" cy="2114550"/>
                    </a:xfrm>
                    <a:prstGeom prst="rect">
                      <a:avLst/>
                    </a:prstGeom>
                  </pic:spPr>
                </pic:pic>
              </a:graphicData>
            </a:graphic>
          </wp:inline>
        </w:drawing>
      </w:r>
      <w:r>
        <w:rPr>
          <w:color w:val="000000"/>
        </w:rPr>
        <w:t xml:space="preserve">    </w:t>
      </w:r>
    </w:p>
    <w:p w14:paraId="3327CF85">
      <w:pPr>
        <w:spacing w:line="360" w:lineRule="auto"/>
        <w:jc w:val="left"/>
        <w:textAlignment w:val="center"/>
        <w:rPr>
          <w:color w:val="000000"/>
        </w:rPr>
      </w:pPr>
      <w:r>
        <w:rPr>
          <w:color w:val="000000"/>
        </w:rPr>
        <w:t>（1）</w:t>
      </w:r>
      <w:r>
        <w:rPr>
          <w:rFonts w:ascii="宋体" w:hAnsi="宋体" w:eastAsia="宋体" w:cs="宋体"/>
          <w:color w:val="000000"/>
        </w:rPr>
        <w:t>经检验</w:t>
      </w:r>
      <w:r>
        <w:rPr>
          <w:rFonts w:ascii="Times New Roman" w:hAnsi="Times New Roman" w:eastAsia="Times New Roman" w:cs="Times New Roman"/>
          <w:color w:val="000000"/>
        </w:rPr>
        <w:t>a</w:t>
      </w:r>
      <w:r>
        <w:rPr>
          <w:rFonts w:ascii="宋体" w:hAnsi="宋体" w:eastAsia="宋体" w:cs="宋体"/>
          <w:color w:val="000000"/>
        </w:rPr>
        <w:t>管中产生</w:t>
      </w:r>
      <w:r>
        <w:object>
          <v:shape id="_x0000_i1100"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48" o:title="eqId7644a7769a5fa1bdab46cc0b2dee2861"/>
            <o:lock v:ext="edit" aspectratio="t"/>
            <w10:wrap type="none"/>
            <w10:anchorlock/>
          </v:shape>
          <o:OLEObject Type="Embed" ProgID="Equation.DSMT4" ShapeID="_x0000_i1100" DrawAspect="Content" ObjectID="_1468075800" r:id="rId156">
            <o:LockedField>false</o:LockedField>
          </o:OLEObject>
        </w:object>
      </w:r>
      <w:r>
        <w:rPr>
          <w:rFonts w:ascii="宋体" w:hAnsi="宋体" w:eastAsia="宋体" w:cs="宋体"/>
          <w:color w:val="000000"/>
        </w:rPr>
        <w:t>，由此得出关于水的组成的推论是</w:t>
      </w:r>
      <w:r>
        <w:rPr>
          <w:color w:val="000000"/>
        </w:rPr>
        <w:t>_____</w:t>
      </w:r>
      <w:r>
        <w:rPr>
          <w:rFonts w:ascii="宋体" w:hAnsi="宋体" w:eastAsia="宋体" w:cs="宋体"/>
          <w:color w:val="000000"/>
        </w:rPr>
        <w:t>。</w:t>
      </w:r>
    </w:p>
    <w:p w14:paraId="08C25D30">
      <w:pPr>
        <w:spacing w:line="360" w:lineRule="auto"/>
        <w:jc w:val="left"/>
        <w:textAlignment w:val="center"/>
        <w:rPr>
          <w:color w:val="000000"/>
        </w:rPr>
      </w:pPr>
      <w:r>
        <w:rPr>
          <w:color w:val="000000"/>
        </w:rPr>
        <w:t>（2）</w:t>
      </w:r>
      <w:r>
        <w:rPr>
          <w:rFonts w:ascii="宋体" w:hAnsi="宋体" w:eastAsia="宋体" w:cs="宋体"/>
          <w:color w:val="000000"/>
        </w:rPr>
        <w:t>用带火星木条检验</w:t>
      </w:r>
      <w:r>
        <w:rPr>
          <w:rFonts w:ascii="Times New Roman" w:hAnsi="Times New Roman" w:eastAsia="Times New Roman" w:cs="Times New Roman"/>
          <w:color w:val="000000"/>
        </w:rPr>
        <w:t>b</w:t>
      </w:r>
      <w:r>
        <w:rPr>
          <w:rFonts w:ascii="宋体" w:hAnsi="宋体" w:eastAsia="宋体" w:cs="宋体"/>
          <w:color w:val="000000"/>
        </w:rPr>
        <w:t>管中气体为</w:t>
      </w:r>
      <w:r>
        <w:object>
          <v:shape id="_x0000_i110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1e762a80c1216318892c2155bef79681"/>
            <o:lock v:ext="edit" aspectratio="t"/>
            <w10:wrap type="none"/>
            <w10:anchorlock/>
          </v:shape>
          <o:OLEObject Type="Embed" ProgID="Equation.DSMT4" ShapeID="_x0000_i1101" DrawAspect="Content" ObjectID="_1468075801" r:id="rId157">
            <o:LockedField>false</o:LockedField>
          </o:OLEObject>
        </w:object>
      </w:r>
      <w:r>
        <w:rPr>
          <w:rFonts w:ascii="宋体" w:hAnsi="宋体" w:eastAsia="宋体" w:cs="宋体"/>
          <w:color w:val="000000"/>
        </w:rPr>
        <w:t>的现象是</w:t>
      </w:r>
      <w:r>
        <w:rPr>
          <w:color w:val="000000"/>
        </w:rPr>
        <w:t>_____</w:t>
      </w:r>
      <w:r>
        <w:rPr>
          <w:rFonts w:ascii="宋体" w:hAnsi="宋体" w:eastAsia="宋体" w:cs="宋体"/>
          <w:color w:val="000000"/>
        </w:rPr>
        <w:t>。</w:t>
      </w:r>
    </w:p>
    <w:p w14:paraId="5DAC6543">
      <w:pPr>
        <w:spacing w:line="360" w:lineRule="auto"/>
        <w:jc w:val="left"/>
        <w:textAlignment w:val="center"/>
        <w:rPr>
          <w:color w:val="000000"/>
        </w:rPr>
      </w:pPr>
      <w:r>
        <w:rPr>
          <w:color w:val="000000"/>
        </w:rPr>
        <w:t xml:space="preserve">35. </w:t>
      </w:r>
      <w:r>
        <w:rPr>
          <w:rFonts w:ascii="宋体" w:hAnsi="宋体" w:eastAsia="宋体" w:cs="宋体"/>
          <w:color w:val="000000"/>
        </w:rPr>
        <w:t>用下图实验研究</w:t>
      </w:r>
      <w:r>
        <w:object>
          <v:shape id="_x0000_i110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102" DrawAspect="Content" ObjectID="_1468075802" r:id="rId158">
            <o:LockedField>false</o:LockedField>
          </o:OLEObject>
        </w:object>
      </w:r>
      <w:r>
        <w:rPr>
          <w:rFonts w:ascii="宋体" w:hAnsi="宋体" w:eastAsia="宋体" w:cs="宋体"/>
          <w:color w:val="000000"/>
        </w:rPr>
        <w:t>的性质。</w:t>
      </w:r>
    </w:p>
    <w:p w14:paraId="0FC4FDFF">
      <w:pPr>
        <w:spacing w:line="360" w:lineRule="auto"/>
        <w:jc w:val="left"/>
        <w:textAlignment w:val="center"/>
        <w:rPr>
          <w:color w:val="000000"/>
        </w:rPr>
      </w:pPr>
      <w:r>
        <w:rPr>
          <w:color w:val="000000"/>
        </w:rPr>
        <w:drawing>
          <wp:inline distT="0" distB="0" distL="114300" distR="114300">
            <wp:extent cx="2705100" cy="13906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59"/>
                    <a:stretch>
                      <a:fillRect/>
                    </a:stretch>
                  </pic:blipFill>
                  <pic:spPr>
                    <a:xfrm>
                      <a:off x="0" y="0"/>
                      <a:ext cx="2705100" cy="1390650"/>
                    </a:xfrm>
                    <a:prstGeom prst="rect">
                      <a:avLst/>
                    </a:prstGeom>
                  </pic:spPr>
                </pic:pic>
              </a:graphicData>
            </a:graphic>
          </wp:inline>
        </w:drawing>
      </w:r>
      <w:r>
        <w:rPr>
          <w:color w:val="000000"/>
        </w:rPr>
        <w:t xml:space="preserve">  </w:t>
      </w:r>
    </w:p>
    <w:p w14:paraId="1AF11F62">
      <w:pPr>
        <w:spacing w:line="360" w:lineRule="auto"/>
        <w:jc w:val="left"/>
        <w:textAlignment w:val="center"/>
        <w:rPr>
          <w:color w:val="000000"/>
        </w:rPr>
      </w:pPr>
      <w:r>
        <w:rPr>
          <w:color w:val="000000"/>
        </w:rPr>
        <w:t>（1）</w:t>
      </w:r>
      <w:r>
        <w:rPr>
          <w:rFonts w:ascii="宋体" w:hAnsi="宋体" w:eastAsia="宋体" w:cs="宋体"/>
          <w:color w:val="000000"/>
        </w:rPr>
        <w:t>可证明</w:t>
      </w:r>
      <w:r>
        <w:object>
          <v:shape id="_x0000_i110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103" DrawAspect="Content" ObjectID="_1468075803" r:id="rId160">
            <o:LockedField>false</o:LockedField>
          </o:OLEObject>
        </w:object>
      </w:r>
      <w:r>
        <w:rPr>
          <w:rFonts w:ascii="宋体" w:hAnsi="宋体" w:eastAsia="宋体" w:cs="宋体"/>
          <w:color w:val="000000"/>
        </w:rPr>
        <w:t>能与水反应的现象是</w:t>
      </w:r>
      <w:r>
        <w:rPr>
          <w:color w:val="000000"/>
        </w:rPr>
        <w:t>_____</w:t>
      </w:r>
      <w:r>
        <w:rPr>
          <w:rFonts w:ascii="宋体" w:hAnsi="宋体" w:eastAsia="宋体" w:cs="宋体"/>
          <w:color w:val="000000"/>
        </w:rPr>
        <w:t>，密度比空气的大的现象是</w:t>
      </w:r>
      <w:r>
        <w:rPr>
          <w:color w:val="000000"/>
        </w:rPr>
        <w:t>_____</w:t>
      </w:r>
      <w:r>
        <w:rPr>
          <w:rFonts w:ascii="宋体" w:hAnsi="宋体" w:eastAsia="宋体" w:cs="宋体"/>
          <w:color w:val="000000"/>
        </w:rPr>
        <w:t>。</w:t>
      </w:r>
    </w:p>
    <w:p w14:paraId="7A3D9E40">
      <w:pPr>
        <w:spacing w:line="360" w:lineRule="auto"/>
        <w:jc w:val="left"/>
        <w:textAlignment w:val="center"/>
        <w:rPr>
          <w:color w:val="000000"/>
        </w:rPr>
      </w:pPr>
      <w:r>
        <w:rPr>
          <w:color w:val="000000"/>
        </w:rPr>
        <w:t>（2）</w:t>
      </w:r>
      <w:r>
        <w:rPr>
          <w:rFonts w:ascii="宋体" w:hAnsi="宋体" w:eastAsia="宋体" w:cs="宋体"/>
          <w:color w:val="000000"/>
        </w:rPr>
        <w:t>燃着的木条熄灭，由此可得出</w:t>
      </w:r>
      <w:r>
        <w:object>
          <v:shape id="_x0000_i110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4" o:title="eqIda4298cb837170c021b9f2cd4e674a6a3"/>
            <o:lock v:ext="edit" aspectratio="t"/>
            <w10:wrap type="none"/>
            <w10:anchorlock/>
          </v:shape>
          <o:OLEObject Type="Embed" ProgID="Equation.DSMT4" ShapeID="_x0000_i1104" DrawAspect="Content" ObjectID="_1468075804" r:id="rId161">
            <o:LockedField>false</o:LockedField>
          </o:OLEObject>
        </w:object>
      </w:r>
      <w:r>
        <w:rPr>
          <w:rFonts w:ascii="宋体" w:hAnsi="宋体" w:eastAsia="宋体" w:cs="宋体"/>
          <w:color w:val="000000"/>
        </w:rPr>
        <w:t>具有的性质是</w:t>
      </w:r>
      <w:r>
        <w:rPr>
          <w:color w:val="000000"/>
        </w:rPr>
        <w:t>_____</w:t>
      </w:r>
      <w:r>
        <w:rPr>
          <w:rFonts w:ascii="宋体" w:hAnsi="宋体" w:eastAsia="宋体" w:cs="宋体"/>
          <w:color w:val="000000"/>
        </w:rPr>
        <w:t>。</w:t>
      </w:r>
    </w:p>
    <w:p w14:paraId="55362B72">
      <w:pPr>
        <w:spacing w:line="360" w:lineRule="auto"/>
        <w:jc w:val="left"/>
        <w:textAlignment w:val="center"/>
        <w:rPr>
          <w:color w:val="000000"/>
        </w:rPr>
      </w:pPr>
      <w:r>
        <w:rPr>
          <w:color w:val="000000"/>
        </w:rPr>
        <w:t xml:space="preserve">36. </w:t>
      </w:r>
      <w:r>
        <w:rPr>
          <w:rFonts w:ascii="宋体" w:hAnsi="宋体" w:eastAsia="宋体" w:cs="宋体"/>
          <w:color w:val="000000"/>
        </w:rPr>
        <w:t>用下图装置进行实验。</w:t>
      </w:r>
    </w:p>
    <w:p w14:paraId="42EA40B8">
      <w:pPr>
        <w:spacing w:line="360" w:lineRule="auto"/>
        <w:jc w:val="left"/>
        <w:textAlignment w:val="center"/>
        <w:rPr>
          <w:color w:val="000000"/>
        </w:rPr>
      </w:pPr>
      <w:r>
        <w:rPr>
          <w:color w:val="000000"/>
        </w:rPr>
        <w:drawing>
          <wp:inline distT="0" distB="0" distL="114300" distR="114300">
            <wp:extent cx="1466850" cy="13144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466850" cy="1314450"/>
                    </a:xfrm>
                    <a:prstGeom prst="rect">
                      <a:avLst/>
                    </a:prstGeom>
                  </pic:spPr>
                </pic:pic>
              </a:graphicData>
            </a:graphic>
          </wp:inline>
        </w:drawing>
      </w:r>
      <w:r>
        <w:rPr>
          <w:color w:val="000000"/>
        </w:rPr>
        <w:t xml:space="preserve">  </w:t>
      </w:r>
    </w:p>
    <w:p w14:paraId="14752FE7">
      <w:pPr>
        <w:spacing w:line="360" w:lineRule="auto"/>
        <w:jc w:val="left"/>
        <w:textAlignment w:val="center"/>
        <w:rPr>
          <w:color w:val="000000"/>
        </w:rPr>
      </w:pPr>
      <w:r>
        <w:rPr>
          <w:color w:val="000000"/>
        </w:rPr>
        <w:t>（1）</w:t>
      </w:r>
      <w:r>
        <w:rPr>
          <w:rFonts w:ascii="宋体" w:hAnsi="宋体" w:eastAsia="宋体" w:cs="宋体"/>
          <w:color w:val="000000"/>
        </w:rPr>
        <w:t>将无色酚酞溶液滴入</w:t>
      </w:r>
      <w:r>
        <w:rPr>
          <w:rFonts w:ascii="Times New Roman" w:hAnsi="Times New Roman" w:eastAsia="Times New Roman" w:cs="Times New Roman"/>
          <w:color w:val="000000"/>
        </w:rPr>
        <w:t>a</w:t>
      </w:r>
      <w:r>
        <w:rPr>
          <w:rFonts w:ascii="宋体" w:hAnsi="宋体" w:eastAsia="宋体" w:cs="宋体"/>
          <w:color w:val="000000"/>
        </w:rPr>
        <w:t>中，溶液颜色变为</w:t>
      </w:r>
      <w:r>
        <w:rPr>
          <w:color w:val="000000"/>
        </w:rPr>
        <w:t>_____</w:t>
      </w:r>
      <w:r>
        <w:rPr>
          <w:rFonts w:ascii="宋体" w:hAnsi="宋体" w:eastAsia="宋体" w:cs="宋体"/>
          <w:color w:val="000000"/>
        </w:rPr>
        <w:t>；再将浓盐酸滴入</w:t>
      </w:r>
      <w:r>
        <w:rPr>
          <w:rFonts w:ascii="Times New Roman" w:hAnsi="Times New Roman" w:eastAsia="Times New Roman" w:cs="Times New Roman"/>
          <w:color w:val="000000"/>
        </w:rPr>
        <w:t>b</w:t>
      </w:r>
      <w:r>
        <w:rPr>
          <w:rFonts w:ascii="宋体" w:hAnsi="宋体" w:eastAsia="宋体" w:cs="宋体"/>
          <w:color w:val="000000"/>
        </w:rPr>
        <w:t>中，一段时间后，</w:t>
      </w:r>
      <w:r>
        <w:rPr>
          <w:rFonts w:ascii="Times New Roman" w:hAnsi="Times New Roman" w:eastAsia="Times New Roman" w:cs="Times New Roman"/>
          <w:color w:val="000000"/>
        </w:rPr>
        <w:t>a</w:t>
      </w:r>
      <w:r>
        <w:rPr>
          <w:rFonts w:ascii="宋体" w:hAnsi="宋体" w:eastAsia="宋体" w:cs="宋体"/>
          <w:color w:val="000000"/>
        </w:rPr>
        <w:t>中溶液褪色，说明</w:t>
      </w:r>
      <w:r>
        <w:object>
          <v:shape id="_x0000_i1105"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64" o:title="eqId0f330311be5ab795a054b73a05699226"/>
            <o:lock v:ext="edit" aspectratio="t"/>
            <w10:wrap type="none"/>
            <w10:anchorlock/>
          </v:shape>
          <o:OLEObject Type="Embed" ProgID="Equation.DSMT4" ShapeID="_x0000_i1105" DrawAspect="Content" ObjectID="_1468075805" r:id="rId163">
            <o:LockedField>false</o:LockedField>
          </o:OLEObject>
        </w:object>
      </w:r>
      <w:r>
        <w:rPr>
          <w:rFonts w:ascii="宋体" w:hAnsi="宋体" w:eastAsia="宋体" w:cs="宋体"/>
          <w:color w:val="000000"/>
        </w:rPr>
        <w:t>与</w:t>
      </w:r>
      <w:r>
        <w:object>
          <v:shape id="_x0000_i1106"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66" o:title="eqId387d2029bc8e5f0ceb454be937a07e3f"/>
            <o:lock v:ext="edit" aspectratio="t"/>
            <w10:wrap type="none"/>
            <w10:anchorlock/>
          </v:shape>
          <o:OLEObject Type="Embed" ProgID="Equation.DSMT4" ShapeID="_x0000_i1106" DrawAspect="Content" ObjectID="_1468075806" r:id="rId165">
            <o:LockedField>false</o:LockedField>
          </o:OLEObject>
        </w:object>
      </w:r>
      <w:r>
        <w:rPr>
          <w:rFonts w:ascii="宋体" w:hAnsi="宋体" w:eastAsia="宋体" w:cs="宋体"/>
          <w:color w:val="000000"/>
        </w:rPr>
        <w:t>发生了反应，化学方程式为</w:t>
      </w:r>
      <w:r>
        <w:rPr>
          <w:color w:val="000000"/>
        </w:rPr>
        <w:t>_____</w:t>
      </w:r>
      <w:r>
        <w:rPr>
          <w:rFonts w:ascii="宋体" w:hAnsi="宋体" w:eastAsia="宋体" w:cs="宋体"/>
          <w:color w:val="000000"/>
        </w:rPr>
        <w:t>。</w:t>
      </w:r>
    </w:p>
    <w:p w14:paraId="5A152470">
      <w:pPr>
        <w:spacing w:line="360" w:lineRule="auto"/>
        <w:jc w:val="left"/>
        <w:textAlignment w:val="center"/>
        <w:rPr>
          <w:color w:val="000000"/>
        </w:rPr>
      </w:pPr>
      <w:r>
        <w:rPr>
          <w:color w:val="000000"/>
        </w:rPr>
        <w:t>（2）</w:t>
      </w:r>
      <w:r>
        <w:rPr>
          <w:rFonts w:ascii="宋体" w:hAnsi="宋体" w:eastAsia="宋体" w:cs="宋体"/>
          <w:color w:val="000000"/>
        </w:rPr>
        <w:t>该实验说明浓盐酸的性质有酸性和</w:t>
      </w:r>
      <w:r>
        <w:rPr>
          <w:color w:val="000000"/>
        </w:rPr>
        <w:t>_____</w:t>
      </w:r>
      <w:r>
        <w:rPr>
          <w:rFonts w:ascii="宋体" w:hAnsi="宋体" w:eastAsia="宋体" w:cs="宋体"/>
          <w:color w:val="000000"/>
        </w:rPr>
        <w:t>。</w:t>
      </w:r>
    </w:p>
    <w:p w14:paraId="4EBD0210">
      <w:pPr>
        <w:spacing w:line="360" w:lineRule="auto"/>
        <w:jc w:val="left"/>
        <w:textAlignment w:val="center"/>
        <w:rPr>
          <w:color w:val="000000"/>
        </w:rPr>
      </w:pPr>
      <w:r>
        <w:rPr>
          <w:color w:val="000000"/>
        </w:rPr>
        <w:t xml:space="preserve">37. </w:t>
      </w:r>
      <w:r>
        <w:rPr>
          <w:rFonts w:ascii="宋体" w:hAnsi="宋体" w:eastAsia="宋体" w:cs="宋体"/>
          <w:color w:val="000000"/>
        </w:rPr>
        <w:t>为验证铜、银、铁的金属活动性顺序，同学们设计了下图所示的</w:t>
      </w:r>
      <w:r>
        <w:rPr>
          <w:rFonts w:ascii="Times New Roman" w:hAnsi="Times New Roman" w:eastAsia="Times New Roman" w:cs="Times New Roman"/>
          <w:color w:val="000000"/>
        </w:rPr>
        <w:t>6</w:t>
      </w:r>
      <w:r>
        <w:rPr>
          <w:rFonts w:ascii="宋体" w:hAnsi="宋体" w:eastAsia="宋体" w:cs="宋体"/>
          <w:color w:val="000000"/>
        </w:rPr>
        <w:t>个实验。图中，“</w:t>
      </w:r>
      <w:r>
        <w:object>
          <v:shape id="_x0000_i1107" o:spt="75" alt="学科网(www.zxxk.com)--教育资源门户，提供试卷、教案、课件、论文、素材以及各类教学资源下载，还有大量而丰富的教学相关资讯！" type="#_x0000_t75" style="height:11.25pt;width:15pt;" o:ole="t" filled="f" o:preferrelative="t" stroked="f" coordsize="21600,21600">
            <v:path/>
            <v:fill on="f" focussize="0,0"/>
            <v:stroke on="f" joinstyle="miter"/>
            <v:imagedata r:id="rId168" o:title="eqId370f60b08759485072f1e43237788b0f"/>
            <o:lock v:ext="edit" aspectratio="t"/>
            <w10:wrap type="none"/>
            <w10:anchorlock/>
          </v:shape>
          <o:OLEObject Type="Embed" ProgID="Equation.DSMT4" ShapeID="_x0000_i1107" DrawAspect="Content" ObjectID="_1468075807" r:id="rId167">
            <o:LockedField>false</o:LockedField>
          </o:OLEObject>
        </w:object>
      </w:r>
      <w:r>
        <w:rPr>
          <w:rFonts w:ascii="宋体" w:hAnsi="宋体" w:eastAsia="宋体" w:cs="宋体"/>
          <w:color w:val="000000"/>
        </w:rPr>
        <w:t>”表示将金属加入盐溶液。</w:t>
      </w:r>
    </w:p>
    <w:p w14:paraId="35998EC6">
      <w:pPr>
        <w:spacing w:line="360" w:lineRule="auto"/>
        <w:jc w:val="left"/>
        <w:textAlignment w:val="center"/>
        <w:rPr>
          <w:color w:val="000000"/>
        </w:rPr>
      </w:pPr>
      <w:r>
        <w:rPr>
          <w:color w:val="000000"/>
        </w:rPr>
        <w:drawing>
          <wp:inline distT="0" distB="0" distL="114300" distR="114300">
            <wp:extent cx="3819525" cy="14668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3819525" cy="1466850"/>
                    </a:xfrm>
                    <a:prstGeom prst="rect">
                      <a:avLst/>
                    </a:prstGeom>
                  </pic:spPr>
                </pic:pic>
              </a:graphicData>
            </a:graphic>
          </wp:inline>
        </w:drawing>
      </w:r>
      <w:r>
        <w:rPr>
          <w:color w:val="000000"/>
        </w:rPr>
        <w:t xml:space="preserve">  </w:t>
      </w:r>
    </w:p>
    <w:p w14:paraId="6BCE776F">
      <w:pPr>
        <w:spacing w:line="360" w:lineRule="auto"/>
        <w:jc w:val="left"/>
        <w:textAlignment w:val="center"/>
        <w:rPr>
          <w:color w:val="000000"/>
        </w:rPr>
      </w:pPr>
      <w:r>
        <w:rPr>
          <w:color w:val="000000"/>
        </w:rPr>
        <w:t>（1）</w:t>
      </w:r>
      <w:r>
        <w:rPr>
          <w:rFonts w:ascii="宋体" w:hAnsi="宋体" w:eastAsia="宋体" w:cs="宋体"/>
          <w:color w:val="000000"/>
        </w:rPr>
        <w:t>⑤中，反应</w:t>
      </w:r>
      <w:r>
        <w:rPr>
          <w:rFonts w:ascii="宋体" w:hAnsi="宋体" w:eastAsia="宋体" w:cs="宋体"/>
          <w:color w:val="000000"/>
          <w:position w:val="0"/>
        </w:rPr>
        <w:drawing>
          <wp:inline distT="0" distB="0" distL="114300" distR="114300">
            <wp:extent cx="133350" cy="177800"/>
            <wp:effectExtent l="0" t="0" r="0" b="13335"/>
            <wp:docPr id="56934814" name="图片 5693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4814" name="图片 56934814"/>
                    <pic:cNvPicPr>
                      <a:picLocks noChangeAspect="1"/>
                    </pic:cNvPicPr>
                  </pic:nvPicPr>
                  <pic:blipFill>
                    <a:blip r:embed="rId14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化学方程式为</w:t>
      </w:r>
      <w:r>
        <w:rPr>
          <w:color w:val="000000"/>
        </w:rPr>
        <w:t>_____</w:t>
      </w:r>
      <w:r>
        <w:rPr>
          <w:rFonts w:ascii="宋体" w:hAnsi="宋体" w:eastAsia="宋体" w:cs="宋体"/>
          <w:color w:val="000000"/>
        </w:rPr>
        <w:t>。</w:t>
      </w:r>
    </w:p>
    <w:p w14:paraId="7A896214">
      <w:pPr>
        <w:spacing w:line="360" w:lineRule="auto"/>
        <w:jc w:val="left"/>
        <w:textAlignment w:val="center"/>
        <w:rPr>
          <w:color w:val="000000"/>
        </w:rPr>
      </w:pPr>
      <w:r>
        <w:rPr>
          <w:color w:val="000000"/>
        </w:rPr>
        <w:t>（2）</w:t>
      </w:r>
      <w:r>
        <w:rPr>
          <w:rFonts w:ascii="宋体" w:hAnsi="宋体" w:eastAsia="宋体" w:cs="宋体"/>
          <w:color w:val="000000"/>
        </w:rPr>
        <w:t>设计②的目的是</w:t>
      </w:r>
      <w:r>
        <w:rPr>
          <w:color w:val="000000"/>
        </w:rPr>
        <w:t>_____</w:t>
      </w:r>
      <w:r>
        <w:rPr>
          <w:rFonts w:ascii="宋体" w:hAnsi="宋体" w:eastAsia="宋体" w:cs="宋体"/>
          <w:color w:val="000000"/>
        </w:rPr>
        <w:t>。</w:t>
      </w:r>
    </w:p>
    <w:p w14:paraId="723CAC60">
      <w:pPr>
        <w:spacing w:line="360" w:lineRule="auto"/>
        <w:jc w:val="left"/>
        <w:textAlignment w:val="center"/>
        <w:rPr>
          <w:color w:val="000000"/>
        </w:rPr>
      </w:pPr>
      <w:r>
        <w:rPr>
          <w:color w:val="000000"/>
        </w:rPr>
        <w:t>（3）</w:t>
      </w:r>
      <w:r>
        <w:rPr>
          <w:rFonts w:ascii="宋体" w:hAnsi="宋体" w:eastAsia="宋体" w:cs="宋体"/>
          <w:color w:val="000000"/>
        </w:rPr>
        <w:t>仅由④和⑥不能得出铜、银、铁的金属活动性顺序，理由是</w:t>
      </w:r>
      <w:r>
        <w:rPr>
          <w:color w:val="000000"/>
        </w:rPr>
        <w:t>_____</w:t>
      </w:r>
      <w:r>
        <w:rPr>
          <w:rFonts w:ascii="宋体" w:hAnsi="宋体" w:eastAsia="宋体" w:cs="宋体"/>
          <w:color w:val="000000"/>
        </w:rPr>
        <w:t>。</w:t>
      </w:r>
    </w:p>
    <w:p w14:paraId="2B6DC903">
      <w:pPr>
        <w:spacing w:line="360" w:lineRule="auto"/>
        <w:jc w:val="left"/>
        <w:textAlignment w:val="center"/>
        <w:rPr>
          <w:color w:val="000000"/>
        </w:rPr>
      </w:pPr>
      <w:r>
        <w:rPr>
          <w:rFonts w:ascii="宋体" w:hAnsi="宋体" w:eastAsia="宋体" w:cs="宋体"/>
          <w:b/>
          <w:color w:val="000000"/>
          <w:sz w:val="24"/>
        </w:rPr>
        <w:t>【科学探究】</w:t>
      </w:r>
    </w:p>
    <w:p w14:paraId="6C57EB63">
      <w:pPr>
        <w:spacing w:line="360" w:lineRule="auto"/>
        <w:jc w:val="left"/>
        <w:textAlignment w:val="center"/>
        <w:rPr>
          <w:color w:val="000000"/>
        </w:rPr>
      </w:pPr>
      <w:r>
        <w:rPr>
          <w:color w:val="000000"/>
        </w:rPr>
        <w:t xml:space="preserve">38. </w:t>
      </w:r>
      <w:r>
        <w:rPr>
          <w:rFonts w:ascii="宋体" w:hAnsi="宋体" w:eastAsia="宋体" w:cs="宋体"/>
          <w:color w:val="000000"/>
        </w:rPr>
        <w:t>下图是一个趣味变色实验，同学们对混合后溶液变色时间的影响因素进行探究。</w:t>
      </w:r>
    </w:p>
    <w:p w14:paraId="3647A7ED">
      <w:pPr>
        <w:spacing w:line="360" w:lineRule="auto"/>
        <w:jc w:val="left"/>
        <w:textAlignment w:val="center"/>
        <w:rPr>
          <w:color w:val="000000"/>
        </w:rPr>
      </w:pPr>
      <w:r>
        <w:rPr>
          <w:color w:val="000000"/>
        </w:rPr>
        <w:drawing>
          <wp:inline distT="0" distB="0" distL="114300" distR="114300">
            <wp:extent cx="5238750" cy="1640840"/>
            <wp:effectExtent l="0" t="0" r="0" b="1651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5238750" cy="1641233"/>
                    </a:xfrm>
                    <a:prstGeom prst="rect">
                      <a:avLst/>
                    </a:prstGeom>
                  </pic:spPr>
                </pic:pic>
              </a:graphicData>
            </a:graphic>
          </wp:inline>
        </w:drawing>
      </w:r>
      <w:r>
        <w:rPr>
          <w:color w:val="000000"/>
        </w:rPr>
        <w:t xml:space="preserve">  </w:t>
      </w:r>
    </w:p>
    <w:p w14:paraId="71568B16">
      <w:pPr>
        <w:spacing w:line="360" w:lineRule="auto"/>
        <w:jc w:val="left"/>
        <w:textAlignment w:val="center"/>
        <w:rPr>
          <w:color w:val="000000"/>
        </w:rPr>
      </w:pPr>
      <w:r>
        <w:rPr>
          <w:rFonts w:ascii="宋体" w:hAnsi="宋体" w:eastAsia="宋体" w:cs="宋体"/>
          <w:color w:val="000000"/>
        </w:rPr>
        <w:t>资料：碘酒为碘</w:t>
      </w:r>
      <w:r>
        <w:rPr>
          <w:rFonts w:ascii="Times New Roman" w:hAnsi="Times New Roman" w:eastAsia="Times New Roman" w:cs="Times New Roman"/>
          <w:color w:val="000000"/>
        </w:rPr>
        <w:t>(</w:t>
      </w:r>
      <w:r>
        <w:object>
          <v:shape id="_x0000_i1108"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172" o:title="eqId2ad5c9a2beda08c063217a69ef36dbe4"/>
            <o:lock v:ext="edit" aspectratio="t"/>
            <w10:wrap type="none"/>
            <w10:anchorlock/>
          </v:shape>
          <o:OLEObject Type="Embed" ProgID="Equation.DSMT4" ShapeID="_x0000_i1108" DrawAspect="Content" ObjectID="_1468075808" r:id="rId17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的乙醇溶液；淀粉遇</w:t>
      </w:r>
      <w:r>
        <w:object>
          <v:shape id="_x0000_i1109"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172" o:title="eqId2ad5c9a2beda08c063217a69ef36dbe4"/>
            <o:lock v:ext="edit" aspectratio="t"/>
            <w10:wrap type="none"/>
            <w10:anchorlock/>
          </v:shape>
          <o:OLEObject Type="Embed" ProgID="Equation.DSMT4" ShapeID="_x0000_i1109" DrawAspect="Content" ObjectID="_1468075809" r:id="rId173">
            <o:LockedField>false</o:LockedField>
          </o:OLEObject>
        </w:object>
      </w:r>
      <w:r>
        <w:rPr>
          <w:rFonts w:ascii="宋体" w:hAnsi="宋体" w:eastAsia="宋体" w:cs="宋体"/>
          <w:color w:val="000000"/>
        </w:rPr>
        <w:t>变蓝，在本实验中作为指示剂，指示</w:t>
      </w:r>
      <w:r>
        <w:object>
          <v:shape id="_x0000_i1110"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172" o:title="eqId2ad5c9a2beda08c063217a69ef36dbe4"/>
            <o:lock v:ext="edit" aspectratio="t"/>
            <w10:wrap type="none"/>
            <w10:anchorlock/>
          </v:shape>
          <o:OLEObject Type="Embed" ProgID="Equation.DSMT4" ShapeID="_x0000_i1110" DrawAspect="Content" ObjectID="_1468075810" r:id="rId174">
            <o:LockedField>false</o:LockedField>
          </o:OLEObject>
        </w:object>
      </w:r>
      <w:r>
        <w:rPr>
          <w:rFonts w:ascii="宋体" w:hAnsi="宋体" w:eastAsia="宋体" w:cs="宋体"/>
          <w:color w:val="000000"/>
        </w:rPr>
        <w:t>是否存在。</w:t>
      </w:r>
    </w:p>
    <w:p w14:paraId="18D40A91">
      <w:pPr>
        <w:spacing w:line="360" w:lineRule="auto"/>
        <w:jc w:val="left"/>
        <w:textAlignment w:val="center"/>
        <w:rPr>
          <w:color w:val="000000"/>
        </w:rPr>
      </w:pPr>
      <w:r>
        <w:rPr>
          <w:rFonts w:ascii="宋体" w:hAnsi="宋体" w:eastAsia="宋体" w:cs="宋体"/>
          <w:color w:val="000000"/>
        </w:rPr>
        <w:t>【进行实验】向烧杯</w:t>
      </w:r>
      <w:r>
        <w:rPr>
          <w:rFonts w:ascii="Times New Roman" w:hAnsi="Times New Roman" w:eastAsia="Times New Roman" w:cs="Times New Roman"/>
          <w:color w:val="000000"/>
        </w:rPr>
        <w:t>A</w:t>
      </w:r>
      <w:r>
        <w:rPr>
          <w:rFonts w:ascii="宋体" w:hAnsi="宋体" w:eastAsia="宋体" w:cs="宋体"/>
          <w:color w:val="000000"/>
        </w:rPr>
        <w:t>中加入一定体积的</w:t>
      </w:r>
      <w:r>
        <w:object>
          <v:shape id="_x0000_i1111" o:spt="75" alt="学科网(www.zxxk.com)--教育资源门户，提供试卷、教案、课件、论文、素材以及各类教学资源下载，还有大量而丰富的教学相关资讯！" type="#_x0000_t75" style="height:18pt;width:46.5pt;" o:ole="t" filled="f" o:preferrelative="t" stroked="f" coordsize="21600,21600">
            <v:path/>
            <v:fill on="f" focussize="0,0"/>
            <v:stroke on="f" joinstyle="miter"/>
            <v:imagedata r:id="rId176" o:title="eqIdfe7150d69325fdf75a0c3193c78d1ea5"/>
            <o:lock v:ext="edit" aspectratio="t"/>
            <w10:wrap type="none"/>
            <w10:anchorlock/>
          </v:shape>
          <o:OLEObject Type="Embed" ProgID="Equation.DSMT4" ShapeID="_x0000_i1111" DrawAspect="Content" ObjectID="_1468075811" r:id="rId175">
            <o:LockedField>false</o:LockedField>
          </o:OLEObject>
        </w:object>
      </w:r>
      <w:r>
        <w:rPr>
          <w:rFonts w:ascii="宋体" w:hAnsi="宋体" w:eastAsia="宋体" w:cs="宋体"/>
          <w:color w:val="000000"/>
        </w:rPr>
        <w:t>溶液、水和</w:t>
      </w:r>
      <w:r>
        <w:object>
          <v:shape id="_x0000_i1112"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178" o:title="eqId1ae8ac94b02ed9a1a8d232196aa406a3"/>
            <o:lock v:ext="edit" aspectratio="t"/>
            <w10:wrap type="none"/>
            <w10:anchorlock/>
          </v:shape>
          <o:OLEObject Type="Embed" ProgID="Equation.DSMT4" ShapeID="_x0000_i1112" DrawAspect="Content" ObjectID="_1468075812" r:id="rId177">
            <o:LockedField>false</o:LockedField>
          </o:OLEObject>
        </w:object>
      </w:r>
      <w:r>
        <w:rPr>
          <w:rFonts w:ascii="宋体" w:hAnsi="宋体" w:eastAsia="宋体" w:cs="宋体"/>
          <w:color w:val="000000"/>
        </w:rPr>
        <w:t>淀粉溶液。</w:t>
      </w:r>
    </w:p>
    <w:p w14:paraId="3A025E64">
      <w:pPr>
        <w:spacing w:line="360" w:lineRule="auto"/>
        <w:jc w:val="left"/>
        <w:textAlignment w:val="center"/>
        <w:rPr>
          <w:color w:val="000000"/>
        </w:rPr>
      </w:pPr>
      <w:r>
        <w:rPr>
          <w:rFonts w:ascii="宋体" w:hAnsi="宋体" w:eastAsia="宋体" w:cs="宋体"/>
          <w:color w:val="000000"/>
        </w:rPr>
        <w:t>向烧杯</w:t>
      </w:r>
      <w:r>
        <w:rPr>
          <w:rFonts w:ascii="Times New Roman" w:hAnsi="Times New Roman" w:eastAsia="Times New Roman" w:cs="Times New Roman"/>
          <w:color w:val="000000"/>
        </w:rPr>
        <w:t>B</w:t>
      </w:r>
      <w:r>
        <w:rPr>
          <w:rFonts w:ascii="宋体" w:hAnsi="宋体" w:eastAsia="宋体" w:cs="宋体"/>
          <w:color w:val="000000"/>
        </w:rPr>
        <w:t>中加入一定体积的</w:t>
      </w:r>
      <w:r>
        <w:object>
          <v:shape id="_x0000_i1113"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180" o:title="eqIdc7a32a7dc4004cc5d940f8f6197e90ec"/>
            <o:lock v:ext="edit" aspectratio="t"/>
            <w10:wrap type="none"/>
            <w10:anchorlock/>
          </v:shape>
          <o:OLEObject Type="Embed" ProgID="Equation.DSMT4" ShapeID="_x0000_i1113" DrawAspect="Content" ObjectID="_1468075813" r:id="rId179">
            <o:LockedField>false</o:LockedField>
          </o:OLEObject>
        </w:object>
      </w:r>
      <w:r>
        <w:rPr>
          <w:rFonts w:ascii="宋体" w:hAnsi="宋体" w:eastAsia="宋体" w:cs="宋体"/>
          <w:color w:val="000000"/>
        </w:rPr>
        <w:t>碘酒、水和</w:t>
      </w:r>
      <w:r>
        <w:rPr>
          <w:rFonts w:ascii="Times New Roman" w:hAnsi="Times New Roman" w:eastAsia="Times New Roman" w:cs="Times New Roman"/>
          <w:color w:val="000000"/>
        </w:rPr>
        <w:t>2</w:t>
      </w:r>
      <w:r>
        <w:rPr>
          <w:rFonts w:ascii="宋体" w:hAnsi="宋体" w:eastAsia="宋体" w:cs="宋体"/>
          <w:color w:val="000000"/>
        </w:rPr>
        <w:t>粒维生素</w:t>
      </w:r>
      <w:r>
        <w:rPr>
          <w:rFonts w:ascii="Times New Roman" w:hAnsi="Times New Roman" w:eastAsia="Times New Roman" w:cs="Times New Roman"/>
          <w:color w:val="000000"/>
        </w:rPr>
        <w:t>C</w:t>
      </w:r>
      <w:r>
        <w:rPr>
          <w:rFonts w:ascii="宋体" w:hAnsi="宋体" w:eastAsia="宋体" w:cs="宋体"/>
          <w:color w:val="000000"/>
        </w:rPr>
        <w:t>片，将两只烧杯中的溶液混合，记录混合后溶液由无色变为蓝色的时间。</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183"/>
        <w:gridCol w:w="1795"/>
        <w:gridCol w:w="1585"/>
        <w:gridCol w:w="1795"/>
        <w:gridCol w:w="1338"/>
      </w:tblGrid>
      <w:tr w14:paraId="1EF3F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0789C">
            <w:pPr>
              <w:spacing w:line="360" w:lineRule="auto"/>
              <w:jc w:val="left"/>
              <w:textAlignment w:val="center"/>
              <w:rPr>
                <w:color w:val="000000"/>
              </w:rPr>
            </w:pPr>
            <w:r>
              <w:rPr>
                <w:rFonts w:ascii="宋体" w:hAnsi="宋体" w:eastAsia="宋体" w:cs="宋体"/>
                <w:color w:val="000000"/>
              </w:rPr>
              <w:t>序号</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53A0F0">
            <w:pPr>
              <w:spacing w:line="360" w:lineRule="auto"/>
              <w:jc w:val="center"/>
              <w:textAlignment w:val="center"/>
              <w:rPr>
                <w:color w:val="000000"/>
              </w:rPr>
            </w:pPr>
            <w:r>
              <w:rPr>
                <w:rFonts w:ascii="宋体" w:hAnsi="宋体" w:eastAsia="宋体" w:cs="宋体"/>
                <w:color w:val="000000"/>
              </w:rPr>
              <w:t>烧杯</w:t>
            </w:r>
            <w:r>
              <w:rPr>
                <w:rFonts w:ascii="Times New Roman" w:hAnsi="Times New Roman" w:eastAsia="Times New Roman" w:cs="Times New Roman"/>
                <w:color w:val="000000"/>
              </w:rPr>
              <w:t>A</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6EEF8">
            <w:pPr>
              <w:spacing w:line="360" w:lineRule="auto"/>
              <w:jc w:val="center"/>
              <w:textAlignment w:val="center"/>
              <w:rPr>
                <w:color w:val="000000"/>
              </w:rPr>
            </w:pPr>
            <w:r>
              <w:rPr>
                <w:rFonts w:ascii="宋体" w:hAnsi="宋体" w:eastAsia="宋体" w:cs="宋体"/>
                <w:color w:val="000000"/>
              </w:rPr>
              <w:t>烧杯</w:t>
            </w:r>
            <w:r>
              <w:rPr>
                <w:rFonts w:ascii="Times New Roman" w:hAnsi="Times New Roman" w:eastAsia="Times New Roman" w:cs="Times New Roman"/>
                <w:color w:val="000000"/>
              </w:rPr>
              <w:t>B</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310F7">
            <w:pPr>
              <w:spacing w:line="360" w:lineRule="auto"/>
              <w:jc w:val="left"/>
              <w:textAlignment w:val="center"/>
              <w:rPr>
                <w:color w:val="000000"/>
              </w:rPr>
            </w:pPr>
            <w:r>
              <w:rPr>
                <w:rFonts w:ascii="宋体" w:hAnsi="宋体" w:eastAsia="宋体" w:cs="宋体"/>
                <w:color w:val="000000"/>
              </w:rPr>
              <w:t>变色时间</w:t>
            </w:r>
            <w:r>
              <w:object>
                <v:shape id="_x0000_i1114"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182" o:title="eqId6498f9ed55156ee6cd10e35e6a4276e6"/>
                  <o:lock v:ext="edit" aspectratio="t"/>
                  <w10:wrap type="none"/>
                  <w10:anchorlock/>
                </v:shape>
                <o:OLEObject Type="Embed" ProgID="Equation.DSMT4" ShapeID="_x0000_i1114" DrawAspect="Content" ObjectID="_1468075814" r:id="rId181">
                  <o:LockedField>false</o:LockedField>
                </o:OLEObject>
              </w:object>
            </w:r>
          </w:p>
        </w:tc>
      </w:tr>
      <w:tr w14:paraId="6EB7D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vMerge w:val="continue"/>
            <w:tcBorders>
              <w:top w:val="single" w:color="000000" w:sz="6" w:space="0"/>
              <w:left w:val="single" w:color="000000" w:sz="6" w:space="0"/>
              <w:bottom w:val="single" w:color="000000" w:sz="6" w:space="0"/>
              <w:right w:val="single" w:color="000000" w:sz="6" w:space="0"/>
            </w:tcBorders>
          </w:tcPr>
          <w:p w14:paraId="072351E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1B049">
            <w:pPr>
              <w:spacing w:line="360" w:lineRule="auto"/>
              <w:jc w:val="left"/>
              <w:textAlignment w:val="center"/>
              <w:rPr>
                <w:color w:val="000000"/>
              </w:rPr>
            </w:pPr>
            <w:r>
              <w:object>
                <v:shape id="_x0000_i1115"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48" o:title="eqId9c38c6b842b451f57d81f9f8dd320e4c"/>
                  <o:lock v:ext="edit" aspectratio="t"/>
                  <w10:wrap type="none"/>
                  <w10:anchorlock/>
                </v:shape>
                <o:OLEObject Type="Embed" ProgID="Equation.DSMT4" ShapeID="_x0000_i1115" DrawAspect="Content" ObjectID="_1468075815" r:id="rId183">
                  <o:LockedField>false</o:LockedField>
                </o:OLEObject>
              </w:object>
            </w:r>
            <w:r>
              <w:rPr>
                <w:rFonts w:ascii="宋体" w:hAnsi="宋体" w:eastAsia="宋体" w:cs="宋体"/>
                <w:color w:val="000000"/>
              </w:rPr>
              <w:t>溶液体积</w:t>
            </w:r>
            <w:r>
              <w:object>
                <v:shape id="_x0000_i1116"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185" o:title="eqId2583a2ac4f525c864aa45446a6dc45ea"/>
                  <o:lock v:ext="edit" aspectratio="t"/>
                  <w10:wrap type="none"/>
                  <w10:anchorlock/>
                </v:shape>
                <o:OLEObject Type="Embed" ProgID="Equation.DSMT4" ShapeID="_x0000_i1116" DrawAspect="Content" ObjectID="_1468075816" r:id="rId18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AEB86">
            <w:pPr>
              <w:spacing w:line="360" w:lineRule="auto"/>
              <w:jc w:val="left"/>
              <w:textAlignment w:val="center"/>
              <w:rPr>
                <w:color w:val="000000"/>
              </w:rPr>
            </w:pPr>
            <w:r>
              <w:rPr>
                <w:rFonts w:ascii="宋体" w:hAnsi="宋体" w:eastAsia="宋体" w:cs="宋体"/>
                <w:color w:val="000000"/>
              </w:rPr>
              <w:t>溶液总体积</w:t>
            </w:r>
            <w:r>
              <w:object>
                <v:shape id="_x0000_i1117"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185" o:title="eqId2583a2ac4f525c864aa45446a6dc45ea"/>
                  <o:lock v:ext="edit" aspectratio="t"/>
                  <w10:wrap type="none"/>
                  <w10:anchorlock/>
                </v:shape>
                <o:OLEObject Type="Embed" ProgID="Equation.DSMT4" ShapeID="_x0000_i1117" DrawAspect="Content" ObjectID="_1468075817" r:id="rId18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4C339">
            <w:pPr>
              <w:spacing w:line="360" w:lineRule="auto"/>
              <w:jc w:val="left"/>
              <w:textAlignment w:val="center"/>
              <w:rPr>
                <w:color w:val="000000"/>
              </w:rPr>
            </w:pPr>
            <w:r>
              <w:rPr>
                <w:rFonts w:ascii="宋体" w:hAnsi="宋体" w:eastAsia="宋体" w:cs="宋体"/>
                <w:color w:val="000000"/>
              </w:rPr>
              <w:t>碘酒体积</w:t>
            </w:r>
            <w:r>
              <w:object>
                <v:shape id="_x0000_i1118"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185" o:title="eqId2583a2ac4f525c864aa45446a6dc45ea"/>
                  <o:lock v:ext="edit" aspectratio="t"/>
                  <w10:wrap type="none"/>
                  <w10:anchorlock/>
                </v:shape>
                <o:OLEObject Type="Embed" ProgID="Equation.DSMT4" ShapeID="_x0000_i1118" DrawAspect="Content" ObjectID="_1468075818" r:id="rId18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A5087">
            <w:pPr>
              <w:spacing w:line="360" w:lineRule="auto"/>
              <w:jc w:val="left"/>
              <w:textAlignment w:val="center"/>
              <w:rPr>
                <w:color w:val="000000"/>
              </w:rPr>
            </w:pPr>
            <w:r>
              <w:rPr>
                <w:rFonts w:ascii="宋体" w:hAnsi="宋体" w:eastAsia="宋体" w:cs="宋体"/>
                <w:color w:val="000000"/>
              </w:rPr>
              <w:t>溶液总体积</w:t>
            </w:r>
            <w:r>
              <w:object>
                <v:shape id="_x0000_i1119"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185" o:title="eqId2583a2ac4f525c864aa45446a6dc45ea"/>
                  <o:lock v:ext="edit" aspectratio="t"/>
                  <w10:wrap type="none"/>
                  <w10:anchorlock/>
                </v:shape>
                <o:OLEObject Type="Embed" ProgID="Equation.DSMT4" ShapeID="_x0000_i1119" DrawAspect="Content" ObjectID="_1468075819" r:id="rId188">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0BFA6A04">
            <w:pPr>
              <w:spacing w:line="360" w:lineRule="auto"/>
              <w:jc w:val="left"/>
              <w:textAlignment w:val="center"/>
              <w:rPr>
                <w:color w:val="000000"/>
              </w:rPr>
            </w:pPr>
          </w:p>
        </w:tc>
      </w:tr>
      <w:tr w14:paraId="39DF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D1AB7C">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CD5F6">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F1C0C">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9C78AB">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FF78F">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943D8C">
            <w:pPr>
              <w:spacing w:line="360" w:lineRule="auto"/>
              <w:jc w:val="left"/>
              <w:textAlignment w:val="center"/>
              <w:rPr>
                <w:color w:val="000000"/>
              </w:rPr>
            </w:pPr>
            <w:r>
              <w:rPr>
                <w:rFonts w:ascii="Times New Roman" w:hAnsi="Times New Roman" w:eastAsia="Times New Roman" w:cs="Times New Roman"/>
                <w:color w:val="000000"/>
              </w:rPr>
              <w:t>595</w:t>
            </w:r>
          </w:p>
        </w:tc>
      </w:tr>
      <w:tr w14:paraId="22FC7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5CCC71">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823E7">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C09BC">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CA48B">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2D800">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CC6CD">
            <w:pPr>
              <w:spacing w:line="360" w:lineRule="auto"/>
              <w:jc w:val="left"/>
              <w:textAlignment w:val="center"/>
              <w:rPr>
                <w:color w:val="000000"/>
              </w:rPr>
            </w:pPr>
            <w:r>
              <w:rPr>
                <w:rFonts w:ascii="Times New Roman" w:hAnsi="Times New Roman" w:eastAsia="Times New Roman" w:cs="Times New Roman"/>
                <w:color w:val="000000"/>
              </w:rPr>
              <w:t>193</w:t>
            </w:r>
          </w:p>
        </w:tc>
      </w:tr>
      <w:tr w14:paraId="1FA95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3D3B4E">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C30B3">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707561">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9EB9C6">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F62F8">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F2A13">
            <w:pPr>
              <w:spacing w:line="360" w:lineRule="auto"/>
              <w:jc w:val="left"/>
              <w:textAlignment w:val="center"/>
              <w:rPr>
                <w:color w:val="000000"/>
              </w:rPr>
            </w:pPr>
            <w:r>
              <w:rPr>
                <w:rFonts w:ascii="Times New Roman" w:hAnsi="Times New Roman" w:eastAsia="Times New Roman" w:cs="Times New Roman"/>
                <w:color w:val="000000"/>
              </w:rPr>
              <w:t>39</w:t>
            </w:r>
          </w:p>
        </w:tc>
      </w:tr>
      <w:tr w14:paraId="1B921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F5C41">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7B463">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C1491">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0F926">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8043E">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0960F">
            <w:pPr>
              <w:spacing w:line="360" w:lineRule="auto"/>
              <w:jc w:val="left"/>
              <w:textAlignment w:val="center"/>
              <w:rPr>
                <w:color w:val="000000"/>
              </w:rPr>
            </w:pPr>
            <w:r>
              <w:rPr>
                <w:rFonts w:ascii="Times New Roman" w:hAnsi="Times New Roman" w:eastAsia="Times New Roman" w:cs="Times New Roman"/>
                <w:color w:val="000000"/>
              </w:rPr>
              <w:t>399</w:t>
            </w:r>
          </w:p>
        </w:tc>
      </w:tr>
      <w:tr w14:paraId="72FC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7DD71">
            <w:pPr>
              <w:spacing w:line="360" w:lineRule="auto"/>
              <w:jc w:val="left"/>
              <w:textAlignment w:val="center"/>
              <w:rPr>
                <w:color w:val="000000"/>
              </w:rPr>
            </w:pPr>
            <w:r>
              <w:rPr>
                <w:rFonts w:ascii="宋体" w:hAnsi="宋体" w:eastAsia="宋体" w:cs="宋体"/>
                <w:color w:val="000000"/>
              </w:rPr>
              <w:t>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BD763">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524F3">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DF190">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6036C">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79A73">
            <w:pPr>
              <w:spacing w:line="360" w:lineRule="auto"/>
              <w:jc w:val="left"/>
              <w:textAlignment w:val="center"/>
              <w:rPr>
                <w:color w:val="000000"/>
              </w:rPr>
            </w:pPr>
            <w:r>
              <w:rPr>
                <w:rFonts w:ascii="Times New Roman" w:hAnsi="Times New Roman" w:eastAsia="Times New Roman" w:cs="Times New Roman"/>
                <w:color w:val="000000"/>
              </w:rPr>
              <w:t>78</w:t>
            </w:r>
          </w:p>
        </w:tc>
      </w:tr>
    </w:tbl>
    <w:p w14:paraId="3E164F7C">
      <w:pPr>
        <w:spacing w:line="360" w:lineRule="auto"/>
        <w:jc w:val="left"/>
        <w:textAlignment w:val="center"/>
        <w:rPr>
          <w:color w:val="000000"/>
        </w:rPr>
      </w:pPr>
      <w:r>
        <w:rPr>
          <w:rFonts w:ascii="宋体" w:hAnsi="宋体" w:eastAsia="宋体" w:cs="宋体"/>
          <w:color w:val="000000"/>
        </w:rPr>
        <w:t>说明：本实验中，溶液总体积可看作是各液体的体积之和</w:t>
      </w:r>
    </w:p>
    <w:p w14:paraId="5E206DC2">
      <w:pPr>
        <w:spacing w:line="360" w:lineRule="auto"/>
        <w:jc w:val="left"/>
        <w:textAlignment w:val="center"/>
        <w:rPr>
          <w:color w:val="000000"/>
        </w:rPr>
      </w:pPr>
      <w:r>
        <w:rPr>
          <w:rFonts w:ascii="宋体" w:hAnsi="宋体" w:eastAsia="宋体" w:cs="宋体"/>
          <w:color w:val="000000"/>
        </w:rPr>
        <w:t>【解释与结论】</w:t>
      </w:r>
    </w:p>
    <w:p w14:paraId="2FAC76C4">
      <w:pPr>
        <w:spacing w:line="360" w:lineRule="auto"/>
        <w:jc w:val="left"/>
        <w:textAlignment w:val="center"/>
        <w:rPr>
          <w:color w:val="000000"/>
        </w:rPr>
      </w:pPr>
      <w:r>
        <w:rPr>
          <w:color w:val="000000"/>
        </w:rPr>
        <w:t>（1）</w:t>
      </w:r>
      <w:r>
        <w:object>
          <v:shape id="_x0000_i1120"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48" o:title="eqId9c38c6b842b451f57d81f9f8dd320e4c"/>
            <o:lock v:ext="edit" aspectratio="t"/>
            <w10:wrap type="none"/>
            <w10:anchorlock/>
          </v:shape>
          <o:OLEObject Type="Embed" ProgID="Equation.DSMT4" ShapeID="_x0000_i1120" DrawAspect="Content" ObjectID="_1468075820" r:id="rId189">
            <o:LockedField>false</o:LockedField>
          </o:OLEObject>
        </w:object>
      </w:r>
      <w:r>
        <w:rPr>
          <w:rFonts w:ascii="宋体" w:hAnsi="宋体" w:eastAsia="宋体" w:cs="宋体"/>
          <w:color w:val="000000"/>
        </w:rPr>
        <w:t>溶液中，溶质是</w:t>
      </w:r>
      <w:r>
        <w:rPr>
          <w:color w:val="000000"/>
        </w:rPr>
        <w:t>_____</w:t>
      </w:r>
      <w:r>
        <w:rPr>
          <w:rFonts w:ascii="宋体" w:hAnsi="宋体" w:eastAsia="宋体" w:cs="宋体"/>
          <w:color w:val="000000"/>
        </w:rPr>
        <w:t>；</w:t>
      </w:r>
    </w:p>
    <w:p w14:paraId="4BE30FE9">
      <w:pPr>
        <w:spacing w:line="360" w:lineRule="auto"/>
        <w:jc w:val="left"/>
        <w:textAlignment w:val="center"/>
        <w:rPr>
          <w:color w:val="000000"/>
        </w:rPr>
      </w:pPr>
      <w:r>
        <w:rPr>
          <w:color w:val="000000"/>
        </w:rPr>
        <w:t>（2）</w:t>
      </w:r>
      <w:r>
        <w:rPr>
          <w:rFonts w:ascii="宋体" w:hAnsi="宋体" w:eastAsia="宋体" w:cs="宋体"/>
          <w:color w:val="000000"/>
        </w:rPr>
        <w:t>①②③的目的是</w:t>
      </w:r>
      <w:r>
        <w:rPr>
          <w:color w:val="000000"/>
        </w:rPr>
        <w:t>_____</w:t>
      </w:r>
      <w:r>
        <w:rPr>
          <w:rFonts w:ascii="宋体" w:hAnsi="宋体" w:eastAsia="宋体" w:cs="宋体"/>
          <w:color w:val="000000"/>
        </w:rPr>
        <w:t>。</w:t>
      </w:r>
    </w:p>
    <w:p w14:paraId="1634EC92">
      <w:pPr>
        <w:spacing w:line="360" w:lineRule="auto"/>
        <w:jc w:val="left"/>
        <w:textAlignment w:val="center"/>
        <w:rPr>
          <w:color w:val="000000"/>
        </w:rPr>
      </w:pPr>
      <w:r>
        <w:rPr>
          <w:color w:val="000000"/>
        </w:rPr>
        <w:t>（3）</w:t>
      </w:r>
      <w:r>
        <w:rPr>
          <w:rFonts w:ascii="宋体" w:hAnsi="宋体" w:eastAsia="宋体" w:cs="宋体"/>
          <w:color w:val="000000"/>
        </w:rPr>
        <w:t>由②④⑤可以得到的结论是</w:t>
      </w:r>
      <w:r>
        <w:rPr>
          <w:color w:val="000000"/>
        </w:rPr>
        <w:t>_____</w:t>
      </w:r>
      <w:r>
        <w:rPr>
          <w:rFonts w:ascii="宋体" w:hAnsi="宋体" w:eastAsia="宋体" w:cs="宋体"/>
          <w:color w:val="000000"/>
        </w:rPr>
        <w:t>。</w:t>
      </w:r>
    </w:p>
    <w:p w14:paraId="6803080C">
      <w:pPr>
        <w:spacing w:line="360" w:lineRule="auto"/>
        <w:jc w:val="left"/>
        <w:textAlignment w:val="center"/>
        <w:rPr>
          <w:color w:val="000000"/>
        </w:rPr>
      </w:pPr>
      <w:r>
        <w:rPr>
          <w:color w:val="000000"/>
        </w:rPr>
        <w:t>（4）</w:t>
      </w:r>
      <w:r>
        <w:rPr>
          <w:rFonts w:ascii="宋体" w:hAnsi="宋体" w:eastAsia="宋体" w:cs="宋体"/>
          <w:color w:val="000000"/>
        </w:rPr>
        <w:t>①中，若将碘酒体积改为</w:t>
      </w:r>
      <w:r>
        <w:object>
          <v:shape id="_x0000_i1121"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91" o:title="eqIde590dd0c530d49a656e9654ca00354fe"/>
            <o:lock v:ext="edit" aspectratio="t"/>
            <w10:wrap type="none"/>
            <w10:anchorlock/>
          </v:shape>
          <o:OLEObject Type="Embed" ProgID="Equation.DSMT4" ShapeID="_x0000_i1121" DrawAspect="Content" ObjectID="_1468075821" r:id="rId190">
            <o:LockedField>false</o:LockedField>
          </o:OLEObject>
        </w:object>
      </w:r>
      <w:r>
        <w:rPr>
          <w:rFonts w:ascii="宋体" w:hAnsi="宋体" w:eastAsia="宋体" w:cs="宋体"/>
          <w:color w:val="000000"/>
        </w:rPr>
        <w:t>，则混合后溶液变色时间</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12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93" o:title="eqId392cdb9d30684cce244bef94b8d861b9"/>
            <o:lock v:ext="edit" aspectratio="t"/>
            <w10:wrap type="none"/>
            <w10:anchorlock/>
          </v:shape>
          <o:OLEObject Type="Embed" ProgID="Equation.DSMT4" ShapeID="_x0000_i1122" DrawAspect="Content" ObjectID="_1468075822" r:id="rId192">
            <o:LockedField>false</o:LockedField>
          </o:OLEObject>
        </w:object>
      </w:r>
      <w:r>
        <w:rPr>
          <w:rFonts w:ascii="宋体" w:hAnsi="宋体" w:eastAsia="宋体" w:cs="宋体"/>
          <w:color w:val="000000"/>
        </w:rPr>
        <w:t>”或“</w:t>
      </w:r>
      <w:r>
        <w:object>
          <v:shape id="_x0000_i112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95" o:title="eqId4ff7942da6c3fc4005256fb1458557c0"/>
            <o:lock v:ext="edit" aspectratio="t"/>
            <w10:wrap type="none"/>
            <w10:anchorlock/>
          </v:shape>
          <o:OLEObject Type="Embed" ProgID="Equation.DSMT4" ShapeID="_x0000_i1123" DrawAspect="Content" ObjectID="_1468075823" r:id="rId194">
            <o:LockedField>false</o:LockedField>
          </o:OLEObject>
        </w:object>
      </w:r>
      <w:r>
        <w:rPr>
          <w:rFonts w:ascii="宋体" w:hAnsi="宋体" w:eastAsia="宋体" w:cs="宋体"/>
          <w:color w:val="000000"/>
        </w:rPr>
        <w:t>”或“</w:t>
      </w:r>
      <w:r>
        <w:object>
          <v:shape id="_x0000_i1124" o:spt="75" alt="学科网(www.zxxk.com)--教育资源门户，提供试卷、教案、课件、论文、素材以及各类教学资源下载，还有大量而丰富的教学相关资讯！" type="#_x0000_t75" style="height:9pt;width:10pt;" o:ole="t" filled="f" o:preferrelative="t" stroked="f" coordsize="21600,21600">
            <v:path/>
            <v:fill on="f" focussize="0,0"/>
            <v:stroke on="f" joinstyle="miter"/>
            <v:imagedata r:id="rId197" o:title="eqId6706fe00b4e231e62d9ecbec567d526b"/>
            <o:lock v:ext="edit" aspectratio="t"/>
            <w10:wrap type="none"/>
            <w10:anchorlock/>
          </v:shape>
          <o:OLEObject Type="Embed" ProgID="Equation.DSMT4" ShapeID="_x0000_i1124" DrawAspect="Content" ObjectID="_1468075824" r:id="rId19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object>
          <v:shape id="_x0000_i1125"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99" o:title="eqIddb4d8e034c0c86d5dceeb4423a933b90"/>
            <o:lock v:ext="edit" aspectratio="t"/>
            <w10:wrap type="none"/>
            <w10:anchorlock/>
          </v:shape>
          <o:OLEObject Type="Embed" ProgID="Equation.DSMT4" ShapeID="_x0000_i1125" DrawAspect="Content" ObjectID="_1468075825" r:id="rId198">
            <o:LockedField>false</o:LockedField>
          </o:OLEObject>
        </w:object>
      </w:r>
      <w:r>
        <w:rPr>
          <w:rFonts w:ascii="宋体" w:hAnsi="宋体" w:eastAsia="宋体" w:cs="宋体"/>
          <w:color w:val="000000"/>
        </w:rPr>
        <w:t>。</w:t>
      </w:r>
    </w:p>
    <w:p w14:paraId="0C1E6412">
      <w:pPr>
        <w:spacing w:line="360" w:lineRule="auto"/>
        <w:jc w:val="left"/>
        <w:textAlignment w:val="center"/>
        <w:rPr>
          <w:color w:val="000000"/>
        </w:rPr>
      </w:pPr>
      <w:r>
        <w:rPr>
          <w:rFonts w:ascii="宋体" w:hAnsi="宋体" w:eastAsia="宋体" w:cs="宋体"/>
          <w:color w:val="000000"/>
        </w:rPr>
        <w:t>【继续实验】</w:t>
      </w:r>
    </w:p>
    <w:p w14:paraId="537CA61B">
      <w:pPr>
        <w:spacing w:line="360" w:lineRule="auto"/>
        <w:jc w:val="left"/>
        <w:textAlignment w:val="center"/>
        <w:rPr>
          <w:color w:val="000000"/>
        </w:rPr>
      </w:pPr>
      <w:r>
        <w:rPr>
          <w:color w:val="000000"/>
        </w:rPr>
        <w:t>（5）</w:t>
      </w:r>
      <w:r>
        <w:rPr>
          <w:rFonts w:ascii="宋体" w:hAnsi="宋体" w:eastAsia="宋体" w:cs="宋体"/>
          <w:color w:val="000000"/>
        </w:rPr>
        <w:t>补做实验证明了维生素</w:t>
      </w:r>
      <w:r>
        <w:rPr>
          <w:rFonts w:ascii="Times New Roman" w:hAnsi="Times New Roman" w:eastAsia="Times New Roman" w:cs="Times New Roman"/>
          <w:color w:val="000000"/>
        </w:rPr>
        <w:t>C</w:t>
      </w:r>
      <w:r>
        <w:rPr>
          <w:rFonts w:ascii="宋体" w:hAnsi="宋体" w:eastAsia="宋体" w:cs="宋体"/>
          <w:color w:val="000000"/>
        </w:rPr>
        <w:t>用量对混合后溶液变色时间也有影响。实验方案：向烧杯</w:t>
      </w:r>
      <w:r>
        <w:rPr>
          <w:rFonts w:ascii="Times New Roman" w:hAnsi="Times New Roman" w:eastAsia="Times New Roman" w:cs="Times New Roman"/>
          <w:color w:val="000000"/>
        </w:rPr>
        <w:t>A</w:t>
      </w:r>
      <w:r>
        <w:rPr>
          <w:rFonts w:ascii="宋体" w:hAnsi="宋体" w:eastAsia="宋体" w:cs="宋体"/>
          <w:color w:val="000000"/>
        </w:rPr>
        <w:t>中加入</w:t>
      </w:r>
      <w:r>
        <w:object>
          <v:shape id="_x0000_i1126"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201" o:title="eqIdd8f4df473b5ad673e463efcf484a7983"/>
            <o:lock v:ext="edit" aspectratio="t"/>
            <w10:wrap type="none"/>
            <w10:anchorlock/>
          </v:shape>
          <o:OLEObject Type="Embed" ProgID="Equation.DSMT4" ShapeID="_x0000_i1126" DrawAspect="Content" ObjectID="_1468075826" r:id="rId200">
            <o:LockedField>false</o:LockedField>
          </o:OLEObject>
        </w:object>
      </w:r>
      <w:r>
        <w:rPr>
          <w:rFonts w:ascii="宋体" w:hAnsi="宋体" w:eastAsia="宋体" w:cs="宋体"/>
          <w:color w:val="000000"/>
        </w:rPr>
        <w:t>溶液、</w:t>
      </w:r>
      <w:r>
        <w:object>
          <v:shape id="_x0000_i1127"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03" o:title="eqIdaf363ac2f886f43a73c32dbdeaddcb41"/>
            <o:lock v:ext="edit" aspectratio="t"/>
            <w10:wrap type="none"/>
            <w10:anchorlock/>
          </v:shape>
          <o:OLEObject Type="Embed" ProgID="Equation.DSMT4" ShapeID="_x0000_i1127" DrawAspect="Content" ObjectID="_1468075827" r:id="rId202">
            <o:LockedField>false</o:LockedField>
          </o:OLEObject>
        </w:object>
      </w:r>
      <w:r>
        <w:rPr>
          <w:rFonts w:ascii="宋体" w:hAnsi="宋体" w:eastAsia="宋体" w:cs="宋体"/>
          <w:color w:val="000000"/>
        </w:rPr>
        <w:t>水、</w:t>
      </w:r>
      <w:r>
        <w:object>
          <v:shape id="_x0000_i1128"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178" o:title="eqId1ae8ac94b02ed9a1a8d232196aa406a3"/>
            <o:lock v:ext="edit" aspectratio="t"/>
            <w10:wrap type="none"/>
            <w10:anchorlock/>
          </v:shape>
          <o:OLEObject Type="Embed" ProgID="Equation.DSMT4" ShapeID="_x0000_i1128" DrawAspect="Content" ObjectID="_1468075828" r:id="rId204">
            <o:LockedField>false</o:LockedField>
          </o:OLEObject>
        </w:object>
      </w:r>
      <w:r>
        <w:rPr>
          <w:rFonts w:ascii="宋体" w:hAnsi="宋体" w:eastAsia="宋体" w:cs="宋体"/>
          <w:color w:val="000000"/>
        </w:rPr>
        <w:t>淀粉溶液，</w:t>
      </w:r>
      <w:r>
        <w:rPr>
          <w:color w:val="000000"/>
        </w:rPr>
        <w:t>_____</w:t>
      </w:r>
      <w:r>
        <w:rPr>
          <w:rFonts w:ascii="宋体" w:hAnsi="宋体" w:eastAsia="宋体" w:cs="宋体"/>
          <w:color w:val="000000"/>
        </w:rPr>
        <w:t>。</w:t>
      </w:r>
    </w:p>
    <w:p w14:paraId="682C9B3E">
      <w:pPr>
        <w:spacing w:line="360" w:lineRule="auto"/>
        <w:jc w:val="left"/>
        <w:textAlignment w:val="center"/>
        <w:rPr>
          <w:color w:val="000000"/>
        </w:rPr>
      </w:pPr>
      <w:r>
        <w:rPr>
          <w:color w:val="000000"/>
        </w:rPr>
        <w:t>（6）</w:t>
      </w:r>
      <w:r>
        <w:rPr>
          <w:rFonts w:ascii="宋体" w:hAnsi="宋体" w:eastAsia="宋体" w:cs="宋体"/>
          <w:color w:val="000000"/>
        </w:rPr>
        <w:t>同学们进一步证明了</w:t>
      </w:r>
      <w:r>
        <w:object>
          <v:shape id="_x0000_i1129"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172" o:title="eqId2ad5c9a2beda08c063217a69ef36dbe4"/>
            <o:lock v:ext="edit" aspectratio="t"/>
            <w10:wrap type="none"/>
            <w10:anchorlock/>
          </v:shape>
          <o:OLEObject Type="Embed" ProgID="Equation.DSMT4" ShapeID="_x0000_i1129" DrawAspect="Content" ObjectID="_1468075829" r:id="rId205">
            <o:LockedField>false</o:LockedField>
          </o:OLEObject>
        </w:object>
      </w:r>
      <w:r>
        <w:rPr>
          <w:rFonts w:ascii="宋体" w:hAnsi="宋体" w:eastAsia="宋体" w:cs="宋体"/>
          <w:color w:val="000000"/>
        </w:rPr>
        <w:t>与维生素</w:t>
      </w:r>
      <w:r>
        <w:rPr>
          <w:rFonts w:ascii="Times New Roman" w:hAnsi="Times New Roman" w:eastAsia="Times New Roman" w:cs="Times New Roman"/>
          <w:color w:val="000000"/>
        </w:rPr>
        <w:t>C</w:t>
      </w:r>
      <w:r>
        <w:rPr>
          <w:rFonts w:ascii="宋体" w:hAnsi="宋体" w:eastAsia="宋体" w:cs="宋体"/>
          <w:color w:val="000000"/>
        </w:rPr>
        <w:t>能发生反应，实验是向烧杯中依次加入碘酒、水、淀粉溶液，再加入维生素</w:t>
      </w:r>
      <w:r>
        <w:rPr>
          <w:rFonts w:ascii="Times New Roman" w:hAnsi="Times New Roman" w:eastAsia="Times New Roman" w:cs="Times New Roman"/>
          <w:color w:val="000000"/>
        </w:rPr>
        <w:t>C</w:t>
      </w:r>
      <w:r>
        <w:rPr>
          <w:rFonts w:ascii="宋体" w:hAnsi="宋体" w:eastAsia="宋体" w:cs="宋体"/>
          <w:color w:val="000000"/>
        </w:rPr>
        <w:t>片，实验过程中观察到</w:t>
      </w:r>
      <w:r>
        <w:rPr>
          <w:color w:val="000000"/>
        </w:rPr>
        <w:t>_____</w:t>
      </w:r>
      <w:r>
        <w:rPr>
          <w:rFonts w:ascii="宋体" w:hAnsi="宋体" w:eastAsia="宋体" w:cs="宋体"/>
          <w:color w:val="000000"/>
        </w:rPr>
        <w:t>。</w:t>
      </w:r>
    </w:p>
    <w:p w14:paraId="5A67749E">
      <w:pPr>
        <w:spacing w:line="360" w:lineRule="auto"/>
        <w:jc w:val="left"/>
        <w:textAlignment w:val="center"/>
        <w:rPr>
          <w:color w:val="000000"/>
        </w:rPr>
      </w:pPr>
      <w:r>
        <w:rPr>
          <w:rFonts w:ascii="宋体" w:hAnsi="宋体" w:eastAsia="宋体" w:cs="宋体"/>
          <w:b/>
          <w:color w:val="000000"/>
          <w:sz w:val="24"/>
        </w:rPr>
        <w:t>【实际应用定量计算】</w:t>
      </w:r>
    </w:p>
    <w:p w14:paraId="67B4BDAF">
      <w:pPr>
        <w:spacing w:line="360" w:lineRule="auto"/>
        <w:jc w:val="left"/>
        <w:textAlignment w:val="center"/>
        <w:rPr>
          <w:color w:val="000000"/>
        </w:rPr>
      </w:pPr>
      <w:r>
        <w:rPr>
          <w:color w:val="000000"/>
        </w:rPr>
        <w:t xml:space="preserve">39. </w:t>
      </w:r>
      <w:r>
        <w:rPr>
          <w:rFonts w:ascii="宋体" w:hAnsi="宋体" w:eastAsia="宋体" w:cs="宋体"/>
          <w:color w:val="000000"/>
        </w:rPr>
        <w:t>纳米铝冰作为火箭固体推进剂具有广阔的应用前景。</w:t>
      </w:r>
      <w:r>
        <w:object>
          <v:shape id="_x0000_i1130" o:spt="75" alt="学科网(www.zxxk.com)--教育资源门户，提供试卷、教案、课件、论文、素材以及各类教学资源下载，还有大量而丰富的教学相关资讯！" type="#_x0000_t75" style="height:14.05pt;width:34.15pt;" o:ole="t" filled="f" o:preferrelative="t" stroked="f" coordsize="21600,21600">
            <v:path/>
            <v:fill on="f" focussize="0,0"/>
            <v:stroke on="f" joinstyle="miter"/>
            <v:imagedata r:id="rId207" o:title="eqIdb17564128949c405a48b2b53b3b214e5"/>
            <o:lock v:ext="edit" aspectratio="t"/>
            <w10:wrap type="none"/>
            <w10:anchorlock/>
          </v:shape>
          <o:OLEObject Type="Embed" ProgID="Equation.DSMT4" ShapeID="_x0000_i1130" DrawAspect="Content" ObjectID="_1468075830" r:id="rId206">
            <o:LockedField>false</o:LockedField>
          </o:OLEObject>
        </w:object>
      </w:r>
      <w:r>
        <w:rPr>
          <w:rFonts w:ascii="宋体" w:hAnsi="宋体" w:eastAsia="宋体" w:cs="宋体"/>
          <w:color w:val="000000"/>
        </w:rPr>
        <w:t>以上时，发生的主要反应为</w:t>
      </w:r>
      <w:r>
        <w:object>
          <v:shape id="_x0000_i1131" o:spt="75" alt="学科网(www.zxxk.com)--教育资源门户，提供试卷、教案、课件、论文、素材以及各类教学资源下载，还有大量而丰富的教学相关资讯！" type="#_x0000_t75" style="height:33.75pt;width:140.25pt;" o:ole="t" filled="f" o:preferrelative="t" stroked="f" coordsize="21600,21600">
            <v:path/>
            <v:fill on="f" focussize="0,0"/>
            <v:stroke on="f" joinstyle="miter"/>
            <v:imagedata r:id="rId209" o:title="eqId13dd061215f27b09bea7a633234e8af0"/>
            <o:lock v:ext="edit" aspectratio="t"/>
            <w10:wrap type="none"/>
            <w10:anchorlock/>
          </v:shape>
          <o:OLEObject Type="Embed" ProgID="Equation.DSMT4" ShapeID="_x0000_i1131" DrawAspect="Content" ObjectID="_1468075831" r:id="rId208">
            <o:LockedField>false</o:LockedField>
          </o:OLEObject>
        </w:object>
      </w:r>
      <w:r>
        <w:rPr>
          <w:rFonts w:ascii="宋体" w:hAnsi="宋体" w:eastAsia="宋体" w:cs="宋体"/>
          <w:color w:val="000000"/>
        </w:rPr>
        <w:t>。该反应中，若有</w:t>
      </w:r>
      <w:r>
        <w:object>
          <v:shape id="_x0000_i1132"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211" o:title="eqId34a140a7f5cc096c9c8bbc4dc58afce1"/>
            <o:lock v:ext="edit" aspectratio="t"/>
            <w10:wrap type="none"/>
            <w10:anchorlock/>
          </v:shape>
          <o:OLEObject Type="Embed" ProgID="Equation.DSMT4" ShapeID="_x0000_i1132" DrawAspect="Content" ObjectID="_1468075832" r:id="rId210">
            <o:LockedField>false</o:LockedField>
          </o:OLEObject>
        </w:object>
      </w:r>
      <w:r>
        <w:rPr>
          <w:rFonts w:ascii="宋体" w:hAnsi="宋体" w:eastAsia="宋体" w:cs="宋体"/>
          <w:color w:val="000000"/>
        </w:rPr>
        <w:t>发生反应计算参加反应的</w:t>
      </w:r>
      <w:r>
        <w:object>
          <v:shape id="_x0000_i1133"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24" o:title="eqId6e9b0547b553bc0c6d94299341006c14"/>
            <o:lock v:ext="edit" aspectratio="t"/>
            <w10:wrap type="none"/>
            <w10:anchorlock/>
          </v:shape>
          <o:OLEObject Type="Embed" ProgID="Equation.DSMT4" ShapeID="_x0000_i1133" DrawAspect="Content" ObjectID="_1468075833" r:id="rId212">
            <o:LockedField>false</o:LockedField>
          </o:OLEObject>
        </w:object>
      </w:r>
      <w:r>
        <w:rPr>
          <w:rFonts w:ascii="宋体" w:hAnsi="宋体" w:eastAsia="宋体" w:cs="宋体"/>
          <w:color w:val="000000"/>
        </w:rPr>
        <w:t>的质量</w:t>
      </w:r>
      <w:r>
        <w:rPr>
          <w:rFonts w:ascii="Times New Roman" w:hAnsi="Times New Roman" w:eastAsia="Times New Roman" w:cs="Times New Roman"/>
          <w:color w:val="000000"/>
        </w:rPr>
        <w:t>(</w:t>
      </w:r>
      <w:r>
        <w:rPr>
          <w:rFonts w:ascii="宋体" w:hAnsi="宋体" w:eastAsia="宋体" w:cs="宋体"/>
          <w:color w:val="000000"/>
        </w:rPr>
        <w:t>写出计算过程及结果</w:t>
      </w:r>
      <w:r>
        <w:rPr>
          <w:rFonts w:ascii="Times New Roman" w:hAnsi="Times New Roman" w:eastAsia="Times New Roman" w:cs="Times New Roman"/>
          <w:color w:val="000000"/>
        </w:rPr>
        <w:t>)</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B9A7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0138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312C8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57FF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C10D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9E5A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8B3286"/>
    <w:rsid w:val="38274566"/>
    <w:rsid w:val="55CD589B"/>
    <w:rsid w:val="5FB96DCD"/>
    <w:rsid w:val="60F60F95"/>
    <w:rsid w:val="6A6E2F42"/>
    <w:rsid w:val="6D832D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6.wmf"/><Relationship Id="rId98" Type="http://schemas.openxmlformats.org/officeDocument/2006/relationships/oleObject" Target="embeddings/oleObject44.bin"/><Relationship Id="rId97" Type="http://schemas.openxmlformats.org/officeDocument/2006/relationships/image" Target="media/image45.wmf"/><Relationship Id="rId96" Type="http://schemas.openxmlformats.org/officeDocument/2006/relationships/oleObject" Target="embeddings/oleObject43.bin"/><Relationship Id="rId95" Type="http://schemas.openxmlformats.org/officeDocument/2006/relationships/image" Target="media/image44.wmf"/><Relationship Id="rId94" Type="http://schemas.openxmlformats.org/officeDocument/2006/relationships/oleObject" Target="embeddings/oleObject42.bin"/><Relationship Id="rId93" Type="http://schemas.openxmlformats.org/officeDocument/2006/relationships/image" Target="media/image43.wmf"/><Relationship Id="rId92" Type="http://schemas.openxmlformats.org/officeDocument/2006/relationships/oleObject" Target="embeddings/oleObject41.bin"/><Relationship Id="rId91" Type="http://schemas.openxmlformats.org/officeDocument/2006/relationships/image" Target="media/image42.wmf"/><Relationship Id="rId90" Type="http://schemas.openxmlformats.org/officeDocument/2006/relationships/oleObject" Target="embeddings/oleObject40.bin"/><Relationship Id="rId9" Type="http://schemas.openxmlformats.org/officeDocument/2006/relationships/theme" Target="theme/theme1.xml"/><Relationship Id="rId89" Type="http://schemas.openxmlformats.org/officeDocument/2006/relationships/oleObject" Target="embeddings/oleObject39.bin"/><Relationship Id="rId88" Type="http://schemas.openxmlformats.org/officeDocument/2006/relationships/image" Target="media/image41.wmf"/><Relationship Id="rId87" Type="http://schemas.openxmlformats.org/officeDocument/2006/relationships/oleObject" Target="embeddings/oleObject38.bin"/><Relationship Id="rId86" Type="http://schemas.openxmlformats.org/officeDocument/2006/relationships/oleObject" Target="embeddings/oleObject37.bin"/><Relationship Id="rId85" Type="http://schemas.openxmlformats.org/officeDocument/2006/relationships/image" Target="media/image40.wmf"/><Relationship Id="rId84" Type="http://schemas.openxmlformats.org/officeDocument/2006/relationships/oleObject" Target="embeddings/oleObject36.bin"/><Relationship Id="rId83" Type="http://schemas.openxmlformats.org/officeDocument/2006/relationships/image" Target="media/image39.wmf"/><Relationship Id="rId82" Type="http://schemas.openxmlformats.org/officeDocument/2006/relationships/oleObject" Target="embeddings/oleObject35.bin"/><Relationship Id="rId81" Type="http://schemas.openxmlformats.org/officeDocument/2006/relationships/oleObject" Target="embeddings/oleObject34.bin"/><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wmf"/><Relationship Id="rId75" Type="http://schemas.openxmlformats.org/officeDocument/2006/relationships/oleObject" Target="embeddings/oleObject30.bin"/><Relationship Id="rId74" Type="http://schemas.openxmlformats.org/officeDocument/2006/relationships/image" Target="media/image36.wmf"/><Relationship Id="rId73" Type="http://schemas.openxmlformats.org/officeDocument/2006/relationships/oleObject" Target="embeddings/oleObject29.bin"/><Relationship Id="rId72" Type="http://schemas.openxmlformats.org/officeDocument/2006/relationships/oleObject" Target="embeddings/oleObject28.bin"/><Relationship Id="rId71" Type="http://schemas.openxmlformats.org/officeDocument/2006/relationships/image" Target="media/image35.wmf"/><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oleObject" Target="embeddings/oleObject25.bin"/><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png"/><Relationship Id="rId63" Type="http://schemas.openxmlformats.org/officeDocument/2006/relationships/oleObject" Target="embeddings/oleObject24.bin"/><Relationship Id="rId62" Type="http://schemas.openxmlformats.org/officeDocument/2006/relationships/oleObject" Target="embeddings/oleObject23.bin"/><Relationship Id="rId61" Type="http://schemas.openxmlformats.org/officeDocument/2006/relationships/oleObject" Target="embeddings/oleObject22.bin"/><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wmf"/><Relationship Id="rId55" Type="http://schemas.openxmlformats.org/officeDocument/2006/relationships/oleObject" Target="embeddings/oleObject19.bin"/><Relationship Id="rId54" Type="http://schemas.openxmlformats.org/officeDocument/2006/relationships/image" Target="media/image27.wmf"/><Relationship Id="rId53" Type="http://schemas.openxmlformats.org/officeDocument/2006/relationships/oleObject" Target="embeddings/oleObject18.bin"/><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wmf"/><Relationship Id="rId41" Type="http://schemas.openxmlformats.org/officeDocument/2006/relationships/oleObject" Target="embeddings/oleObject11.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10.bin"/><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oleObject" Target="embeddings/oleObject9.bin"/><Relationship Id="rId33" Type="http://schemas.openxmlformats.org/officeDocument/2006/relationships/image" Target="media/image16.png"/><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4" Type="http://schemas.openxmlformats.org/officeDocument/2006/relationships/fontTable" Target="fontTable.xml"/><Relationship Id="rId213" Type="http://schemas.openxmlformats.org/officeDocument/2006/relationships/customXml" Target="../customXml/item1.xml"/><Relationship Id="rId212" Type="http://schemas.openxmlformats.org/officeDocument/2006/relationships/oleObject" Target="embeddings/oleObject109.bin"/><Relationship Id="rId211" Type="http://schemas.openxmlformats.org/officeDocument/2006/relationships/image" Target="media/image94.wmf"/><Relationship Id="rId210" Type="http://schemas.openxmlformats.org/officeDocument/2006/relationships/oleObject" Target="embeddings/oleObject108.bin"/><Relationship Id="rId21" Type="http://schemas.openxmlformats.org/officeDocument/2006/relationships/oleObject" Target="embeddings/oleObject3.bin"/><Relationship Id="rId209" Type="http://schemas.openxmlformats.org/officeDocument/2006/relationships/image" Target="media/image93.wmf"/><Relationship Id="rId208" Type="http://schemas.openxmlformats.org/officeDocument/2006/relationships/oleObject" Target="embeddings/oleObject107.bin"/><Relationship Id="rId207" Type="http://schemas.openxmlformats.org/officeDocument/2006/relationships/image" Target="media/image92.wmf"/><Relationship Id="rId206" Type="http://schemas.openxmlformats.org/officeDocument/2006/relationships/oleObject" Target="embeddings/oleObject106.bin"/><Relationship Id="rId205" Type="http://schemas.openxmlformats.org/officeDocument/2006/relationships/oleObject" Target="embeddings/oleObject105.bin"/><Relationship Id="rId204" Type="http://schemas.openxmlformats.org/officeDocument/2006/relationships/oleObject" Target="embeddings/oleObject104.bin"/><Relationship Id="rId203" Type="http://schemas.openxmlformats.org/officeDocument/2006/relationships/image" Target="media/image91.wmf"/><Relationship Id="rId202" Type="http://schemas.openxmlformats.org/officeDocument/2006/relationships/oleObject" Target="embeddings/oleObject103.bin"/><Relationship Id="rId201" Type="http://schemas.openxmlformats.org/officeDocument/2006/relationships/image" Target="media/image90.wmf"/><Relationship Id="rId200" Type="http://schemas.openxmlformats.org/officeDocument/2006/relationships/oleObject" Target="embeddings/oleObject102.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89.wmf"/><Relationship Id="rId198" Type="http://schemas.openxmlformats.org/officeDocument/2006/relationships/oleObject" Target="embeddings/oleObject101.bin"/><Relationship Id="rId197" Type="http://schemas.openxmlformats.org/officeDocument/2006/relationships/image" Target="media/image88.wmf"/><Relationship Id="rId196" Type="http://schemas.openxmlformats.org/officeDocument/2006/relationships/oleObject" Target="embeddings/oleObject100.bin"/><Relationship Id="rId195" Type="http://schemas.openxmlformats.org/officeDocument/2006/relationships/image" Target="media/image87.wmf"/><Relationship Id="rId194" Type="http://schemas.openxmlformats.org/officeDocument/2006/relationships/oleObject" Target="embeddings/oleObject99.bin"/><Relationship Id="rId193" Type="http://schemas.openxmlformats.org/officeDocument/2006/relationships/image" Target="media/image86.wmf"/><Relationship Id="rId192" Type="http://schemas.openxmlformats.org/officeDocument/2006/relationships/oleObject" Target="embeddings/oleObject98.bin"/><Relationship Id="rId191" Type="http://schemas.openxmlformats.org/officeDocument/2006/relationships/image" Target="media/image85.wmf"/><Relationship Id="rId190" Type="http://schemas.openxmlformats.org/officeDocument/2006/relationships/oleObject" Target="embeddings/oleObject97.bin"/><Relationship Id="rId19" Type="http://schemas.openxmlformats.org/officeDocument/2006/relationships/oleObject" Target="embeddings/oleObject2.bin"/><Relationship Id="rId189" Type="http://schemas.openxmlformats.org/officeDocument/2006/relationships/oleObject" Target="embeddings/oleObject96.bin"/><Relationship Id="rId188" Type="http://schemas.openxmlformats.org/officeDocument/2006/relationships/oleObject" Target="embeddings/oleObject95.bin"/><Relationship Id="rId187" Type="http://schemas.openxmlformats.org/officeDocument/2006/relationships/oleObject" Target="embeddings/oleObject94.bin"/><Relationship Id="rId186" Type="http://schemas.openxmlformats.org/officeDocument/2006/relationships/oleObject" Target="embeddings/oleObject93.bin"/><Relationship Id="rId185" Type="http://schemas.openxmlformats.org/officeDocument/2006/relationships/image" Target="media/image84.wmf"/><Relationship Id="rId184" Type="http://schemas.openxmlformats.org/officeDocument/2006/relationships/oleObject" Target="embeddings/oleObject92.bin"/><Relationship Id="rId183" Type="http://schemas.openxmlformats.org/officeDocument/2006/relationships/oleObject" Target="embeddings/oleObject91.bin"/><Relationship Id="rId182" Type="http://schemas.openxmlformats.org/officeDocument/2006/relationships/image" Target="media/image83.wmf"/><Relationship Id="rId181" Type="http://schemas.openxmlformats.org/officeDocument/2006/relationships/oleObject" Target="embeddings/oleObject90.bin"/><Relationship Id="rId180" Type="http://schemas.openxmlformats.org/officeDocument/2006/relationships/image" Target="media/image82.wmf"/><Relationship Id="rId18" Type="http://schemas.openxmlformats.org/officeDocument/2006/relationships/image" Target="media/image8.wmf"/><Relationship Id="rId179" Type="http://schemas.openxmlformats.org/officeDocument/2006/relationships/oleObject" Target="embeddings/oleObject89.bin"/><Relationship Id="rId178" Type="http://schemas.openxmlformats.org/officeDocument/2006/relationships/image" Target="media/image81.wmf"/><Relationship Id="rId177" Type="http://schemas.openxmlformats.org/officeDocument/2006/relationships/oleObject" Target="embeddings/oleObject88.bin"/><Relationship Id="rId176" Type="http://schemas.openxmlformats.org/officeDocument/2006/relationships/image" Target="media/image80.wmf"/><Relationship Id="rId175" Type="http://schemas.openxmlformats.org/officeDocument/2006/relationships/oleObject" Target="embeddings/oleObject87.bin"/><Relationship Id="rId174" Type="http://schemas.openxmlformats.org/officeDocument/2006/relationships/oleObject" Target="embeddings/oleObject86.bin"/><Relationship Id="rId173" Type="http://schemas.openxmlformats.org/officeDocument/2006/relationships/oleObject" Target="embeddings/oleObject85.bin"/><Relationship Id="rId172" Type="http://schemas.openxmlformats.org/officeDocument/2006/relationships/image" Target="media/image79.wmf"/><Relationship Id="rId171" Type="http://schemas.openxmlformats.org/officeDocument/2006/relationships/oleObject" Target="embeddings/oleObject84.bin"/><Relationship Id="rId170" Type="http://schemas.openxmlformats.org/officeDocument/2006/relationships/image" Target="media/image78.png"/><Relationship Id="rId17" Type="http://schemas.openxmlformats.org/officeDocument/2006/relationships/oleObject" Target="embeddings/oleObject1.bin"/><Relationship Id="rId169" Type="http://schemas.openxmlformats.org/officeDocument/2006/relationships/image" Target="media/image77.png"/><Relationship Id="rId168" Type="http://schemas.openxmlformats.org/officeDocument/2006/relationships/image" Target="media/image76.wmf"/><Relationship Id="rId167" Type="http://schemas.openxmlformats.org/officeDocument/2006/relationships/oleObject" Target="embeddings/oleObject83.bin"/><Relationship Id="rId166" Type="http://schemas.openxmlformats.org/officeDocument/2006/relationships/image" Target="media/image75.wmf"/><Relationship Id="rId165" Type="http://schemas.openxmlformats.org/officeDocument/2006/relationships/oleObject" Target="embeddings/oleObject82.bin"/><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image" Target="media/image73.png"/><Relationship Id="rId161" Type="http://schemas.openxmlformats.org/officeDocument/2006/relationships/oleObject" Target="embeddings/oleObject80.bin"/><Relationship Id="rId160" Type="http://schemas.openxmlformats.org/officeDocument/2006/relationships/oleObject" Target="embeddings/oleObject79.bin"/><Relationship Id="rId16" Type="http://schemas.openxmlformats.org/officeDocument/2006/relationships/image" Target="media/image7.png"/><Relationship Id="rId159" Type="http://schemas.openxmlformats.org/officeDocument/2006/relationships/image" Target="media/image72.png"/><Relationship Id="rId158" Type="http://schemas.openxmlformats.org/officeDocument/2006/relationships/oleObject" Target="embeddings/oleObject78.bin"/><Relationship Id="rId157" Type="http://schemas.openxmlformats.org/officeDocument/2006/relationships/oleObject" Target="embeddings/oleObject77.bin"/><Relationship Id="rId156" Type="http://schemas.openxmlformats.org/officeDocument/2006/relationships/oleObject" Target="embeddings/oleObject76.bin"/><Relationship Id="rId155" Type="http://schemas.openxmlformats.org/officeDocument/2006/relationships/image" Target="media/image71.png"/><Relationship Id="rId154" Type="http://schemas.openxmlformats.org/officeDocument/2006/relationships/oleObject" Target="embeddings/oleObject75.bin"/><Relationship Id="rId153" Type="http://schemas.openxmlformats.org/officeDocument/2006/relationships/image" Target="media/image70.wmf"/><Relationship Id="rId152" Type="http://schemas.openxmlformats.org/officeDocument/2006/relationships/oleObject" Target="embeddings/oleObject74.bin"/><Relationship Id="rId151" Type="http://schemas.openxmlformats.org/officeDocument/2006/relationships/oleObject" Target="embeddings/oleObject73.bin"/><Relationship Id="rId150" Type="http://schemas.openxmlformats.org/officeDocument/2006/relationships/image" Target="media/image69.png"/><Relationship Id="rId15" Type="http://schemas.openxmlformats.org/officeDocument/2006/relationships/image" Target="media/image6.png"/><Relationship Id="rId149" Type="http://schemas.openxmlformats.org/officeDocument/2006/relationships/oleObject" Target="embeddings/oleObject72.bin"/><Relationship Id="rId148" Type="http://schemas.openxmlformats.org/officeDocument/2006/relationships/image" Target="media/image68.wmf"/><Relationship Id="rId147" Type="http://schemas.openxmlformats.org/officeDocument/2006/relationships/oleObject" Target="embeddings/oleObject71.bin"/><Relationship Id="rId146" Type="http://schemas.openxmlformats.org/officeDocument/2006/relationships/image" Target="media/image67.wmf"/><Relationship Id="rId145" Type="http://schemas.openxmlformats.org/officeDocument/2006/relationships/oleObject" Target="embeddings/oleObject70.bin"/><Relationship Id="rId144" Type="http://schemas.openxmlformats.org/officeDocument/2006/relationships/image" Target="media/image66.wmf"/><Relationship Id="rId143" Type="http://schemas.openxmlformats.org/officeDocument/2006/relationships/oleObject" Target="embeddings/oleObject69.bin"/><Relationship Id="rId142" Type="http://schemas.openxmlformats.org/officeDocument/2006/relationships/image" Target="media/image65.wmf"/><Relationship Id="rId141" Type="http://schemas.openxmlformats.org/officeDocument/2006/relationships/image" Target="media/image64.png"/><Relationship Id="rId140" Type="http://schemas.openxmlformats.org/officeDocument/2006/relationships/image" Target="media/image63.wmf"/><Relationship Id="rId14" Type="http://schemas.openxmlformats.org/officeDocument/2006/relationships/image" Target="media/image5.png"/><Relationship Id="rId139" Type="http://schemas.openxmlformats.org/officeDocument/2006/relationships/oleObject" Target="embeddings/oleObject68.bin"/><Relationship Id="rId138" Type="http://schemas.openxmlformats.org/officeDocument/2006/relationships/image" Target="media/image62.png"/><Relationship Id="rId137" Type="http://schemas.openxmlformats.org/officeDocument/2006/relationships/oleObject" Target="embeddings/oleObject67.bin"/><Relationship Id="rId136" Type="http://schemas.openxmlformats.org/officeDocument/2006/relationships/image" Target="media/image61.wmf"/><Relationship Id="rId135" Type="http://schemas.openxmlformats.org/officeDocument/2006/relationships/oleObject" Target="embeddings/oleObject66.bin"/><Relationship Id="rId134" Type="http://schemas.openxmlformats.org/officeDocument/2006/relationships/oleObject" Target="embeddings/oleObject65.bin"/><Relationship Id="rId133" Type="http://schemas.openxmlformats.org/officeDocument/2006/relationships/image" Target="media/image60.wmf"/><Relationship Id="rId132" Type="http://schemas.openxmlformats.org/officeDocument/2006/relationships/oleObject" Target="embeddings/oleObject64.bin"/><Relationship Id="rId131" Type="http://schemas.openxmlformats.org/officeDocument/2006/relationships/image" Target="media/image59.png"/><Relationship Id="rId130" Type="http://schemas.openxmlformats.org/officeDocument/2006/relationships/image" Target="media/image58.wmf"/><Relationship Id="rId13" Type="http://schemas.openxmlformats.org/officeDocument/2006/relationships/image" Target="media/image4.png"/><Relationship Id="rId129" Type="http://schemas.openxmlformats.org/officeDocument/2006/relationships/oleObject" Target="embeddings/oleObject63.bin"/><Relationship Id="rId128" Type="http://schemas.openxmlformats.org/officeDocument/2006/relationships/image" Target="media/image57.wmf"/><Relationship Id="rId127" Type="http://schemas.openxmlformats.org/officeDocument/2006/relationships/oleObject" Target="embeddings/oleObject62.bin"/><Relationship Id="rId126" Type="http://schemas.openxmlformats.org/officeDocument/2006/relationships/image" Target="media/image56.wmf"/><Relationship Id="rId125" Type="http://schemas.openxmlformats.org/officeDocument/2006/relationships/oleObject" Target="embeddings/oleObject61.bin"/><Relationship Id="rId124" Type="http://schemas.openxmlformats.org/officeDocument/2006/relationships/image" Target="media/image55.wmf"/><Relationship Id="rId123" Type="http://schemas.openxmlformats.org/officeDocument/2006/relationships/oleObject" Target="embeddings/oleObject60.bin"/><Relationship Id="rId122" Type="http://schemas.openxmlformats.org/officeDocument/2006/relationships/oleObject" Target="embeddings/oleObject59.bin"/><Relationship Id="rId121" Type="http://schemas.openxmlformats.org/officeDocument/2006/relationships/oleObject" Target="embeddings/oleObject58.bin"/><Relationship Id="rId120" Type="http://schemas.openxmlformats.org/officeDocument/2006/relationships/image" Target="media/image54.png"/><Relationship Id="rId12" Type="http://schemas.openxmlformats.org/officeDocument/2006/relationships/image" Target="media/image3.wmf"/><Relationship Id="rId119" Type="http://schemas.openxmlformats.org/officeDocument/2006/relationships/image" Target="media/image53.png"/><Relationship Id="rId118" Type="http://schemas.openxmlformats.org/officeDocument/2006/relationships/image" Target="media/image52.wmf"/><Relationship Id="rId117" Type="http://schemas.openxmlformats.org/officeDocument/2006/relationships/oleObject" Target="embeddings/oleObject57.bin"/><Relationship Id="rId116" Type="http://schemas.openxmlformats.org/officeDocument/2006/relationships/oleObject" Target="embeddings/oleObject56.bin"/><Relationship Id="rId115" Type="http://schemas.openxmlformats.org/officeDocument/2006/relationships/image" Target="media/image51.wmf"/><Relationship Id="rId114" Type="http://schemas.openxmlformats.org/officeDocument/2006/relationships/oleObject" Target="embeddings/oleObject55.bin"/><Relationship Id="rId113" Type="http://schemas.openxmlformats.org/officeDocument/2006/relationships/oleObject" Target="embeddings/oleObject54.bin"/><Relationship Id="rId112" Type="http://schemas.openxmlformats.org/officeDocument/2006/relationships/image" Target="media/image50.wmf"/><Relationship Id="rId111" Type="http://schemas.openxmlformats.org/officeDocument/2006/relationships/oleObject" Target="embeddings/oleObject53.bin"/><Relationship Id="rId110" Type="http://schemas.openxmlformats.org/officeDocument/2006/relationships/oleObject" Target="embeddings/oleObject52.bin"/><Relationship Id="rId11" Type="http://schemas.openxmlformats.org/officeDocument/2006/relationships/image" Target="media/image2.png"/><Relationship Id="rId109" Type="http://schemas.openxmlformats.org/officeDocument/2006/relationships/oleObject" Target="embeddings/oleObject51.bin"/><Relationship Id="rId108" Type="http://schemas.openxmlformats.org/officeDocument/2006/relationships/image" Target="media/image49.wmf"/><Relationship Id="rId107" Type="http://schemas.openxmlformats.org/officeDocument/2006/relationships/oleObject" Target="embeddings/oleObject50.bin"/><Relationship Id="rId106" Type="http://schemas.openxmlformats.org/officeDocument/2006/relationships/image" Target="media/image48.wmf"/><Relationship Id="rId105" Type="http://schemas.openxmlformats.org/officeDocument/2006/relationships/oleObject" Target="embeddings/oleObject49.bin"/><Relationship Id="rId104" Type="http://schemas.openxmlformats.org/officeDocument/2006/relationships/image" Target="media/image47.png"/><Relationship Id="rId103" Type="http://schemas.openxmlformats.org/officeDocument/2006/relationships/oleObject" Target="embeddings/oleObject48.bin"/><Relationship Id="rId102" Type="http://schemas.openxmlformats.org/officeDocument/2006/relationships/oleObject" Target="embeddings/oleObject47.bin"/><Relationship Id="rId101" Type="http://schemas.openxmlformats.org/officeDocument/2006/relationships/oleObject" Target="embeddings/oleObject46.bin"/><Relationship Id="rId100" Type="http://schemas.openxmlformats.org/officeDocument/2006/relationships/oleObject" Target="embeddings/oleObject4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3849</Words>
  <Characters>4334</Characters>
  <Lines>0</Lines>
  <Paragraphs>0</Paragraphs>
  <TotalTime>4</TotalTime>
  <ScaleCrop>false</ScaleCrop>
  <LinksUpToDate>false</LinksUpToDate>
  <CharactersWithSpaces>4578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2023-07-19T18:50:00Z</dcterms:created>
  <dc:creator>学科网试题生产平台</dc:creator>
  <dc:description>3283416077426688</dc:description>
  <cp:lastModifiedBy>上帝掷骰子吗</cp:lastModifiedBy>
  <dcterms:modified xsi:type="dcterms:W3CDTF">2024-07-20T09:06:15Z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F4CD585165D040D3BF44859EBFD372DE_12</vt:lpwstr>
  </property>
</Properties>
</file>